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227DB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CE3D7C5" w14:textId="77777777" w:rsidR="00F97383" w:rsidRPr="00227DB2" w:rsidRDefault="00AD6B88" w:rsidP="000B0AB1">
          <w:pPr>
            <w:rPr>
              <w:rFonts w:ascii="BOG 2017" w:hAnsi="BOG 2017" w:cstheme="minorHAnsi"/>
              <w:color w:val="auto"/>
            </w:rPr>
          </w:pPr>
          <w:r w:rsidRPr="00227DB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FA72FD9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D14BFC" w:rsidRPr="00D14BFC">
                                  <w:rPr>
                                    <w:rFonts w:ascii="BOG 2017" w:hAnsi="BOG 2017"/>
                                    <w:lang w:val="ka-GE"/>
                                  </w:rPr>
                                  <w:t>ციფრული კამპანიების დაგეგმვა/განხორციელების მომსახურების შესყიდვის შესახებ</w:t>
                                </w:r>
                                <w:r w:rsidR="00D14BFC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. </w:t>
                                </w:r>
                                <w:r w:rsidR="0017085E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ა გაიროს ბანკის შესყიდვების პორტალზე (SAP Ariba).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25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0"/>
                                  <w:gridCol w:w="10494"/>
                                </w:tblGrid>
                                <w:tr w:rsidR="00AD6B88" w:rsidRPr="004B2900" w14:paraId="4CB017F4" w14:textId="77777777" w:rsidTr="0005312A">
                                  <w:tc>
                                    <w:tcPr>
                                      <w:tcW w:w="2070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0494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D14BFC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0964C764" w:rsidR="00E01F1A" w:rsidRPr="0005312A" w:rsidRDefault="0005312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ნინო მიქელაძე</w:t>
                                            </w:r>
                                          </w:p>
                                          <w:p w14:paraId="4CDEEE68" w14:textId="0DDDBC35" w:rsidR="00E01F1A" w:rsidRPr="00D14BFC" w:rsidRDefault="00641974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hyperlink r:id="rId9" w:history="1">
                                              <w:r w:rsidR="0005312A" w:rsidRPr="00D14BFC">
                                                <w:rPr>
                                                  <w:rFonts w:ascii="BOG 2017" w:hAnsi="BOG 2017"/>
                                                  <w:lang w:val="ka-GE"/>
                                                </w:rPr>
                                                <w:t>nimikeladze@bog.ge</w:t>
                                              </w:r>
                                            </w:hyperlink>
                                            <w:r w:rsidR="00D14BFC">
                                              <w:rPr>
                                                <w:rFonts w:asciiTheme="minorHAnsi" w:hAnsiTheme="minorHAnsi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r w:rsidR="0005312A" w:rsidRPr="00D14BFC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1F6CFC07" w14:textId="09BECDC3" w:rsidR="00E01F1A" w:rsidRPr="00D14BFC" w:rsidRDefault="00E01F1A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+995 5</w:t>
                                            </w:r>
                                            <w:r w:rsidR="0005312A" w:rsidRPr="0005312A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99 88 43 22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D14BFC" w:rsidRDefault="004B2900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2FA72FD9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D14BFC" w:rsidRPr="00D14BFC">
                            <w:rPr>
                              <w:rFonts w:ascii="BOG 2017" w:hAnsi="BOG 2017"/>
                              <w:lang w:val="ka-GE"/>
                            </w:rPr>
                            <w:t>ციფრული კამპანიების დაგეგმვა/განხორციელების მომსახურების შესყიდვის შესახებ</w:t>
                          </w:r>
                          <w:r w:rsidR="00D14BFC">
                            <w:rPr>
                              <w:rFonts w:asciiTheme="minorHAnsi" w:hAnsiTheme="minorHAnsi"/>
                              <w:lang w:val="ka-GE"/>
                            </w:rPr>
                            <w:t xml:space="preserve">. </w:t>
                          </w:r>
                          <w:r w:rsidR="0017085E" w:rsidRPr="0005312A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ა გაიროს ბანკის შესყიდვების პორტალზე (SAP Ariba).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25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0494"/>
                          </w:tblGrid>
                          <w:tr w:rsidR="00AD6B88" w:rsidRPr="004B2900" w14:paraId="4CB017F4" w14:textId="77777777" w:rsidTr="0005312A">
                            <w:tc>
                              <w:tcPr>
                                <w:tcW w:w="2070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10494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D14BFC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0964C764" w:rsidR="00E01F1A" w:rsidRPr="0005312A" w:rsidRDefault="0005312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ნინო მიქელაძე</w:t>
                                      </w:r>
                                    </w:p>
                                    <w:p w14:paraId="4CDEEE68" w14:textId="0DDDBC35" w:rsidR="00E01F1A" w:rsidRPr="00D14BFC" w:rsidRDefault="00641974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05312A" w:rsidRPr="00D14BFC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nimikeladze@bog.ge</w:t>
                                        </w:r>
                                      </w:hyperlink>
                                      <w:r w:rsidR="00D14BFC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5312A" w:rsidRPr="00D14BF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1F6CFC07" w14:textId="09BECDC3" w:rsidR="00E01F1A" w:rsidRPr="00D14BFC" w:rsidRDefault="00E01F1A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</w:t>
                                      </w:r>
                                      <w:r w:rsidR="0005312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99 88 43 22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D14BFC" w:rsidRDefault="004B2900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227DB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346BBBF8" w:rsidR="00E01F1A" w:rsidRPr="0005312A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  <w:r w:rsidR="00DE1A88">
                                        <w:rPr>
                                          <w:rFonts w:ascii="BOG 2017" w:hAnsi="BOG 2017"/>
                                        </w:rPr>
                                        <w:t>7</w:t>
                                      </w:r>
                                      <w:bookmarkStart w:id="0" w:name="_GoBack"/>
                                      <w:bookmarkEnd w:id="0"/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="0005312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2023</w:t>
                                      </w:r>
                                    </w:p>
                                    <w:p w14:paraId="5273460A" w14:textId="5BE598B1" w:rsidR="006F3955" w:rsidRPr="00B41B05" w:rsidRDefault="0005312A" w:rsidP="00B41B0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B41B05" w:rsidRPr="00B41B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  <w:r w:rsidR="00E01F1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E01F1A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2023 (17:00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346BBBF8" w:rsidR="00E01F1A" w:rsidRPr="0005312A" w:rsidRDefault="00E01F1A" w:rsidP="00E01F1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  <w:r w:rsidR="00DE1A88">
                                  <w:rPr>
                                    <w:rFonts w:ascii="BOG 2017" w:hAnsi="BOG 2017"/>
                                  </w:rPr>
                                  <w:t>7</w:t>
                                </w:r>
                                <w:bookmarkStart w:id="1" w:name="_GoBack"/>
                                <w:bookmarkEnd w:id="1"/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</w:t>
                                </w:r>
                                <w:r w:rsidR="0005312A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თებერვალი</w:t>
                                </w: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2023</w:t>
                                </w:r>
                              </w:p>
                              <w:p w14:paraId="5273460A" w14:textId="5BE598B1" w:rsidR="006F3955" w:rsidRPr="00B41B05" w:rsidRDefault="0005312A" w:rsidP="00B41B0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B41B05" w:rsidRPr="00B41B05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  <w:r w:rsidR="00E01F1A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</w:t>
                                </w:r>
                                <w:r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თებერვალი</w:t>
                                </w:r>
                                <w:r w:rsidR="00E01F1A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2023 (17:00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227DB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534136B4" w:rsidR="0005312A" w:rsidRPr="0005312A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ტენდერი</w:t>
                                </w:r>
                                <w:proofErr w:type="spellEnd"/>
                                <w:proofErr w:type="gram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ციფრული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კამპანიების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დაგეგმვა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განხორციელების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მომსახურების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შესყიდვის</w:t>
                                </w:r>
                                <w:proofErr w:type="spellEnd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05312A"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შესახებ</w:t>
                                </w:r>
                                <w:proofErr w:type="spellEnd"/>
                              </w:p>
                              <w:p w14:paraId="573A4337" w14:textId="51F950F0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64A2F9E7" w14:textId="534136B4" w:rsidR="0005312A" w:rsidRPr="0005312A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ციფრული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კამპანიების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დაგეგმვა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/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განხორციელების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მომსახურების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შესყიდვის</w:t>
                          </w:r>
                          <w:proofErr w:type="spellEnd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05312A"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შესახებ</w:t>
                          </w:r>
                          <w:proofErr w:type="spellEnd"/>
                        </w:p>
                        <w:p w14:paraId="573A4337" w14:textId="51F950F0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227DB2">
            <w:rPr>
              <w:rFonts w:ascii="BOG 2017" w:hAnsi="BOG 2017" w:cstheme="minorHAnsi"/>
              <w:color w:val="auto"/>
            </w:rPr>
            <w:br w:type="page"/>
          </w:r>
          <w:r w:rsidR="00C14A94" w:rsidRPr="00227DB2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D14BFC" w:rsidRDefault="00F97383" w:rsidP="00D14BFC">
          <w:pPr>
            <w:pStyle w:val="a0"/>
            <w:rPr>
              <w:rFonts w:ascii="BOG 2017" w:hAnsi="BOG 2017"/>
              <w:b/>
            </w:rPr>
          </w:pPr>
          <w:proofErr w:type="spellStart"/>
          <w:r w:rsidRPr="00D14BFC">
            <w:rPr>
              <w:rFonts w:ascii="BOG 2017" w:hAnsi="BOG 2017"/>
              <w:b/>
            </w:rPr>
            <w:t>ზოგადი</w:t>
          </w:r>
          <w:proofErr w:type="spellEnd"/>
          <w:r w:rsidRPr="00D14BFC">
            <w:rPr>
              <w:rFonts w:ascii="BOG 2017" w:hAnsi="BOG 2017"/>
              <w:b/>
            </w:rPr>
            <w:t xml:space="preserve"> </w:t>
          </w:r>
          <w:proofErr w:type="spellStart"/>
          <w:r w:rsidRPr="00D14BFC">
            <w:rPr>
              <w:rFonts w:ascii="BOG 2017" w:hAnsi="BOG 2017"/>
              <w:b/>
            </w:rPr>
            <w:t>ინფორმაცია</w:t>
          </w:r>
          <w:proofErr w:type="spellEnd"/>
        </w:p>
        <w:p w14:paraId="0675963F" w14:textId="77777777" w:rsidR="00F97383" w:rsidRPr="00227DB2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62CC8036" w14:textId="77777777" w:rsidR="00F97383" w:rsidRPr="00227DB2" w:rsidRDefault="00F97383" w:rsidP="0036343F">
          <w:pPr>
            <w:pStyle w:val="ListParagraph"/>
            <w:numPr>
              <w:ilvl w:val="0"/>
              <w:numId w:val="8"/>
            </w:numPr>
            <w:rPr>
              <w:rFonts w:ascii="BOG 2017" w:hAnsi="BOG 2017"/>
            </w:rPr>
          </w:pPr>
          <w:proofErr w:type="spellStart"/>
          <w:r w:rsidRPr="00227DB2">
            <w:rPr>
              <w:rFonts w:ascii="BOG 2017" w:hAnsi="BOG 2017"/>
            </w:rPr>
            <w:t>საკონტრაქტო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ვადა</w:t>
          </w:r>
          <w:proofErr w:type="spellEnd"/>
          <w:r w:rsidRPr="00227DB2">
            <w:rPr>
              <w:rFonts w:ascii="BOG 2017" w:hAnsi="BOG 2017"/>
            </w:rPr>
            <w:t xml:space="preserve">: 1 </w:t>
          </w:r>
          <w:proofErr w:type="spellStart"/>
          <w:r w:rsidRPr="00227DB2">
            <w:rPr>
              <w:rFonts w:ascii="BOG 2017" w:hAnsi="BOG 2017"/>
            </w:rPr>
            <w:t>წელი</w:t>
          </w:r>
          <w:proofErr w:type="spellEnd"/>
        </w:p>
        <w:p w14:paraId="5A5F714E" w14:textId="23A07A90" w:rsidR="00F97383" w:rsidRDefault="00F97383" w:rsidP="00227DB2">
          <w:pPr>
            <w:rPr>
              <w:rFonts w:ascii="BOG 2017" w:hAnsi="BOG 2017"/>
            </w:rPr>
          </w:pPr>
          <w:proofErr w:type="spellStart"/>
          <w:proofErr w:type="gramStart"/>
          <w:r w:rsidRPr="00227DB2">
            <w:rPr>
              <w:rFonts w:ascii="BOG 2017" w:hAnsi="BOG 2017"/>
            </w:rPr>
            <w:t>აუცილებელია</w:t>
          </w:r>
          <w:proofErr w:type="spellEnd"/>
          <w:proofErr w:type="gram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მომსახურე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კომპანიას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="00227DB2" w:rsidRPr="00227DB2">
            <w:rPr>
              <w:rFonts w:ascii="BOG 2017" w:hAnsi="BOG 2017"/>
            </w:rPr>
            <w:t>გააჩნდეს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ციფრული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კამპანიების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დაგეგმვისა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განხორციელების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უმეტესად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გაყიდვაზე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ორიენტირებული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გამოცდილება</w:t>
          </w:r>
          <w:proofErr w:type="spellEnd"/>
          <w:r w:rsidRPr="00227DB2">
            <w:rPr>
              <w:rFonts w:ascii="BOG 2017" w:hAnsi="BOG 2017"/>
            </w:rPr>
            <w:t xml:space="preserve">. </w:t>
          </w:r>
          <w:proofErr w:type="spellStart"/>
          <w:proofErr w:type="gramStart"/>
          <w:r w:rsidRPr="00227DB2">
            <w:rPr>
              <w:rFonts w:ascii="BOG 2017" w:hAnsi="BOG 2017"/>
            </w:rPr>
            <w:t>ამასთან</w:t>
          </w:r>
          <w:proofErr w:type="spellEnd"/>
          <w:proofErr w:type="gram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გადამწყვეტია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მომსახურე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კომპანიას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ჰქონდეს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ფინანსურ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ინსტიტუციებთან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მუშაობის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გამოცდილება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რადგან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კომპანიის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გუნდმა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ბანკის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გუნდთან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ერთად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სწორედ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საფინანსო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პროდუქტების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გაყიდვაზე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უნდა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იმუშავოს</w:t>
          </w:r>
          <w:proofErr w:type="spellEnd"/>
          <w:r w:rsidRPr="00227DB2">
            <w:rPr>
              <w:rFonts w:ascii="BOG 2017" w:hAnsi="BOG 2017"/>
            </w:rPr>
            <w:t>.</w:t>
          </w:r>
        </w:p>
        <w:p w14:paraId="54012804" w14:textId="77777777" w:rsidR="00D14BFC" w:rsidRPr="00227DB2" w:rsidRDefault="00D14BFC" w:rsidP="00227DB2">
          <w:pPr>
            <w:rPr>
              <w:rFonts w:ascii="BOG 2017" w:hAnsi="BOG 2017"/>
            </w:rPr>
          </w:pPr>
        </w:p>
        <w:p w14:paraId="5610EFCD" w14:textId="77777777" w:rsidR="00F97383" w:rsidRPr="00227DB2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3EC7DA4E" w14:textId="5936400E" w:rsidR="00F97383" w:rsidRPr="00D14BFC" w:rsidRDefault="00F97383" w:rsidP="00D14BFC">
          <w:pPr>
            <w:pStyle w:val="a0"/>
            <w:rPr>
              <w:rFonts w:ascii="BOG 2017" w:hAnsi="BOG 2017"/>
              <w:b/>
            </w:rPr>
          </w:pPr>
          <w:proofErr w:type="spellStart"/>
          <w:r w:rsidRPr="00D14BFC">
            <w:rPr>
              <w:rFonts w:ascii="BOG 2017" w:hAnsi="BOG 2017"/>
              <w:b/>
            </w:rPr>
            <w:t>აუცილებელი</w:t>
          </w:r>
          <w:proofErr w:type="spellEnd"/>
          <w:r w:rsidRPr="00D14BFC">
            <w:rPr>
              <w:rFonts w:ascii="BOG 2017" w:hAnsi="BOG 2017"/>
              <w:b/>
            </w:rPr>
            <w:t xml:space="preserve"> </w:t>
          </w:r>
          <w:proofErr w:type="spellStart"/>
          <w:r w:rsidRPr="00D14BFC">
            <w:rPr>
              <w:rFonts w:ascii="BOG 2017" w:hAnsi="BOG 2017"/>
              <w:b/>
            </w:rPr>
            <w:t>მოთხოვნები</w:t>
          </w:r>
          <w:proofErr w:type="spellEnd"/>
        </w:p>
        <w:p w14:paraId="78615E73" w14:textId="77777777" w:rsidR="00227DB2" w:rsidRDefault="00227DB2" w:rsidP="00F97383">
          <w:pPr>
            <w:rPr>
              <w:rFonts w:ascii="BOG 2017" w:hAnsi="BOG 2017"/>
              <w:b/>
            </w:rPr>
          </w:pPr>
        </w:p>
        <w:p w14:paraId="79CECD22" w14:textId="0DA0942E" w:rsidR="00227DB2" w:rsidRPr="00D14BFC" w:rsidRDefault="00227DB2" w:rsidP="00F97383">
          <w:pPr>
            <w:rPr>
              <w:rFonts w:ascii="BOG 2017" w:hAnsi="BOG 2017"/>
              <w:u w:val="single"/>
            </w:rPr>
          </w:pPr>
          <w:r w:rsidRPr="00D14BFC">
            <w:rPr>
              <w:rFonts w:ascii="BOG 2017" w:hAnsi="BOG 2017"/>
              <w:u w:val="single"/>
            </w:rPr>
            <w:t>Section 1:</w:t>
          </w:r>
        </w:p>
        <w:p w14:paraId="30DE40FC" w14:textId="2DBAA5C1" w:rsidR="00F97383" w:rsidRPr="00227DB2" w:rsidRDefault="00F97383" w:rsidP="0036343F">
          <w:pPr>
            <w:pStyle w:val="gmail-msolistparagraph"/>
            <w:numPr>
              <w:ilvl w:val="0"/>
              <w:numId w:val="9"/>
            </w:numPr>
            <w:spacing w:before="0" w:beforeAutospacing="0" w:after="0" w:afterAutospacing="0" w:line="254" w:lineRule="auto"/>
            <w:jc w:val="both"/>
            <w:rPr>
              <w:rFonts w:ascii="BOG 2017" w:hAnsi="BOG 2017" w:cs="Calibri"/>
              <w:sz w:val="20"/>
              <w:szCs w:val="20"/>
            </w:rPr>
          </w:pPr>
          <w:r w:rsidRPr="00227DB2">
            <w:rPr>
              <w:rFonts w:ascii="BOG 2017" w:hAnsi="BOG 2017" w:cs="Calibri"/>
              <w:sz w:val="20"/>
              <w:szCs w:val="20"/>
              <w:lang w:val="ka-GE"/>
            </w:rPr>
            <w:t>საფინანსო ციფრული პროდუქტის შექმნის გამოცდილება</w:t>
          </w:r>
          <w:r w:rsidR="00227DB2" w:rsidRPr="00227DB2">
            <w:rPr>
              <w:rFonts w:ascii="BOG 2017" w:hAnsi="BOG 2017" w:cs="Calibri"/>
              <w:sz w:val="20"/>
              <w:szCs w:val="20"/>
              <w:lang w:val="ka-GE"/>
            </w:rPr>
            <w:t>.</w:t>
          </w:r>
        </w:p>
        <w:p w14:paraId="596FC6FB" w14:textId="6C75AD5C" w:rsidR="00F97383" w:rsidRPr="00227DB2" w:rsidRDefault="00F97383" w:rsidP="0036343F">
          <w:pPr>
            <w:pStyle w:val="gmail-msolistparagraph"/>
            <w:numPr>
              <w:ilvl w:val="0"/>
              <w:numId w:val="9"/>
            </w:numPr>
            <w:spacing w:before="0" w:beforeAutospacing="0" w:after="0" w:afterAutospacing="0" w:line="254" w:lineRule="auto"/>
            <w:jc w:val="both"/>
            <w:rPr>
              <w:rFonts w:ascii="BOG 2017" w:hAnsi="BOG 2017" w:cs="Calibri"/>
              <w:sz w:val="20"/>
              <w:szCs w:val="20"/>
            </w:rPr>
          </w:pPr>
          <w:r w:rsidRPr="00227DB2">
            <w:rPr>
              <w:rFonts w:ascii="BOG 2017" w:hAnsi="BOG 2017" w:cs="Calibri"/>
              <w:sz w:val="20"/>
              <w:szCs w:val="20"/>
              <w:lang w:val="ka-GE"/>
            </w:rPr>
            <w:t>საფინანსო პროდუქტის გაყიდვების არხების აწყობა</w:t>
          </w:r>
          <w:r w:rsidR="00227DB2" w:rsidRPr="00227DB2">
            <w:rPr>
              <w:rFonts w:ascii="BOG 2017" w:hAnsi="BOG 2017" w:cs="Calibri"/>
              <w:sz w:val="20"/>
              <w:szCs w:val="20"/>
              <w:lang w:val="ka-GE"/>
            </w:rPr>
            <w:t>.</w:t>
          </w:r>
        </w:p>
        <w:p w14:paraId="3031774E" w14:textId="072A649A" w:rsidR="00F97383" w:rsidRPr="00227DB2" w:rsidRDefault="00F97383" w:rsidP="0036343F">
          <w:pPr>
            <w:pStyle w:val="gmail-msolistparagraph"/>
            <w:numPr>
              <w:ilvl w:val="0"/>
              <w:numId w:val="9"/>
            </w:numPr>
            <w:spacing w:before="0" w:beforeAutospacing="0" w:after="0" w:afterAutospacing="0" w:line="254" w:lineRule="auto"/>
            <w:jc w:val="both"/>
            <w:rPr>
              <w:rFonts w:ascii="BOG 2017" w:hAnsi="BOG 2017" w:cs="Calibri"/>
              <w:sz w:val="20"/>
              <w:szCs w:val="20"/>
            </w:rPr>
          </w:pPr>
          <w:r w:rsidRPr="00227DB2">
            <w:rPr>
              <w:rFonts w:ascii="BOG 2017" w:hAnsi="BOG 2017" w:cs="Calibri"/>
              <w:sz w:val="20"/>
              <w:szCs w:val="20"/>
              <w:lang w:val="ka-GE"/>
            </w:rPr>
            <w:t xml:space="preserve">საფინანსო პროდუქტებზე </w:t>
          </w:r>
          <w:r w:rsidRPr="00227DB2">
            <w:rPr>
              <w:rFonts w:ascii="BOG 2017" w:hAnsi="BOG 2017" w:cs="Calibri"/>
              <w:sz w:val="20"/>
              <w:szCs w:val="20"/>
            </w:rPr>
            <w:t>Lead Generation Campaign-</w:t>
          </w:r>
          <w:r w:rsidRPr="00227DB2">
            <w:rPr>
              <w:rFonts w:ascii="BOG 2017" w:hAnsi="BOG 2017" w:cs="Calibri"/>
              <w:sz w:val="20"/>
              <w:szCs w:val="20"/>
              <w:lang w:val="ka-GE"/>
            </w:rPr>
            <w:t>ის შექმნისა და მართვის გამოცდილება</w:t>
          </w:r>
          <w:r w:rsidR="00227DB2" w:rsidRPr="00227DB2">
            <w:rPr>
              <w:rFonts w:ascii="BOG 2017" w:hAnsi="BOG 2017" w:cs="Calibri"/>
              <w:sz w:val="20"/>
              <w:szCs w:val="20"/>
              <w:lang w:val="ka-GE"/>
            </w:rPr>
            <w:t>.</w:t>
          </w:r>
        </w:p>
        <w:p w14:paraId="74BAC94B" w14:textId="3EA4A037" w:rsidR="00F97383" w:rsidRPr="00227DB2" w:rsidRDefault="00F97383" w:rsidP="0036343F">
          <w:pPr>
            <w:pStyle w:val="gmail-msolistparagraph"/>
            <w:numPr>
              <w:ilvl w:val="0"/>
              <w:numId w:val="9"/>
            </w:numPr>
            <w:spacing w:before="0" w:beforeAutospacing="0" w:after="0" w:afterAutospacing="0" w:line="254" w:lineRule="auto"/>
            <w:jc w:val="both"/>
            <w:rPr>
              <w:rFonts w:ascii="BOG 2017" w:hAnsi="BOG 2017" w:cs="Calibri"/>
              <w:sz w:val="20"/>
              <w:szCs w:val="20"/>
              <w:lang w:val="ka-GE"/>
            </w:rPr>
          </w:pPr>
          <w:r w:rsidRPr="00227DB2">
            <w:rPr>
              <w:rFonts w:ascii="BOG 2017" w:hAnsi="BOG 2017" w:cs="Calibri"/>
              <w:sz w:val="20"/>
              <w:szCs w:val="20"/>
              <w:lang w:val="ka-GE"/>
            </w:rPr>
            <w:t>საფინანსო პროდუქტებზე შედეგზე ორიენტირებული კომუნიკაციის გამოცდილება</w:t>
          </w:r>
        </w:p>
        <w:p w14:paraId="3CC939E8" w14:textId="0062143B" w:rsidR="00F97383" w:rsidRPr="00227DB2" w:rsidRDefault="00F97383" w:rsidP="0036343F">
          <w:pPr>
            <w:pStyle w:val="gmail-msolistparagraph"/>
            <w:numPr>
              <w:ilvl w:val="0"/>
              <w:numId w:val="9"/>
            </w:numPr>
            <w:spacing w:before="0" w:beforeAutospacing="0" w:after="0" w:afterAutospacing="0" w:line="254" w:lineRule="auto"/>
            <w:jc w:val="both"/>
            <w:rPr>
              <w:rFonts w:ascii="BOG 2017" w:hAnsi="BOG 2017" w:cs="Calibri"/>
              <w:sz w:val="20"/>
              <w:szCs w:val="20"/>
            </w:rPr>
          </w:pPr>
          <w:r w:rsidRPr="00227DB2">
            <w:rPr>
              <w:rFonts w:ascii="BOG 2017" w:hAnsi="BOG 2017" w:cs="Calibri"/>
              <w:sz w:val="20"/>
              <w:szCs w:val="20"/>
              <w:lang w:val="ka-GE"/>
            </w:rPr>
            <w:t>კონტრაქტის ფარგლებში საქართველოს ბანკთან ექსკლუზიური თანამშრომლობა (საფინანსო სექტორსა და მათ შვილობილებში)</w:t>
          </w:r>
          <w:r w:rsidR="00227DB2" w:rsidRPr="00227DB2">
            <w:rPr>
              <w:rFonts w:ascii="BOG 2017" w:hAnsi="BOG 2017" w:cs="Calibri"/>
              <w:sz w:val="20"/>
              <w:szCs w:val="20"/>
              <w:lang w:val="ka-GE"/>
            </w:rPr>
            <w:t>.</w:t>
          </w:r>
        </w:p>
        <w:p w14:paraId="2B0B19D2" w14:textId="77777777" w:rsidR="00227DB2" w:rsidRPr="00227DB2" w:rsidRDefault="00227DB2" w:rsidP="00227DB2">
          <w:pPr>
            <w:pStyle w:val="gmail-msolistparagraph"/>
            <w:spacing w:before="0" w:beforeAutospacing="0" w:after="0" w:afterAutospacing="0" w:line="254" w:lineRule="auto"/>
            <w:jc w:val="both"/>
            <w:rPr>
              <w:rFonts w:ascii="BOG 2017" w:hAnsi="BOG 2017" w:cs="Calibri"/>
              <w:sz w:val="20"/>
              <w:szCs w:val="20"/>
            </w:rPr>
          </w:pPr>
        </w:p>
        <w:p w14:paraId="7C0CCE40" w14:textId="55A7D1EE" w:rsidR="00227DB2" w:rsidRPr="00D14BFC" w:rsidRDefault="00227DB2" w:rsidP="00227DB2">
          <w:pPr>
            <w:rPr>
              <w:rFonts w:ascii="BOG 2017" w:hAnsi="BOG 2017"/>
              <w:u w:val="single"/>
            </w:rPr>
          </w:pPr>
          <w:r w:rsidRPr="00D14BFC">
            <w:rPr>
              <w:rFonts w:ascii="BOG 2017" w:hAnsi="BOG 2017"/>
              <w:u w:val="single"/>
            </w:rPr>
            <w:t>Section 2:</w:t>
          </w:r>
        </w:p>
        <w:p w14:paraId="0EBF5645" w14:textId="6230FC0D" w:rsidR="00F97383" w:rsidRPr="00227DB2" w:rsidRDefault="00F97383" w:rsidP="0036343F">
          <w:pPr>
            <w:pStyle w:val="ListParagraph"/>
            <w:numPr>
              <w:ilvl w:val="0"/>
              <w:numId w:val="9"/>
            </w:numPr>
            <w:spacing w:after="160" w:line="259" w:lineRule="auto"/>
            <w:rPr>
              <w:rFonts w:ascii="BOG 2017" w:hAnsi="BOG 2017"/>
            </w:rPr>
          </w:pPr>
          <w:proofErr w:type="spellStart"/>
          <w:proofErr w:type="gramStart"/>
          <w:r w:rsidRPr="00227DB2">
            <w:rPr>
              <w:rFonts w:ascii="BOG 2017" w:hAnsi="BOG 2017"/>
            </w:rPr>
            <w:t>ორშაბათიდან</w:t>
          </w:r>
          <w:proofErr w:type="spellEnd"/>
          <w:proofErr w:type="gram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პარასკევის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ჩათვლით</w:t>
          </w:r>
          <w:proofErr w:type="spellEnd"/>
          <w:r w:rsidRPr="00227DB2">
            <w:rPr>
              <w:rFonts w:ascii="BOG 2017" w:hAnsi="BOG 2017"/>
            </w:rPr>
            <w:t xml:space="preserve"> 10:00-დან 19:00 </w:t>
          </w:r>
          <w:proofErr w:type="spellStart"/>
          <w:r w:rsidRPr="00227DB2">
            <w:rPr>
              <w:rFonts w:ascii="BOG 2017" w:hAnsi="BOG 2017"/>
            </w:rPr>
            <w:t>საათამდე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მუდმივად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ხელმისაწვდომი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იყოს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ბანკზე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მომაგრებული</w:t>
          </w:r>
          <w:proofErr w:type="spellEnd"/>
          <w:r w:rsidRPr="00227DB2">
            <w:rPr>
              <w:rFonts w:ascii="BOG 2017" w:hAnsi="BOG 2017"/>
            </w:rPr>
            <w:t xml:space="preserve"> Account Manager-ი, </w:t>
          </w:r>
          <w:proofErr w:type="spellStart"/>
          <w:r w:rsidRPr="00227DB2">
            <w:rPr>
              <w:rFonts w:ascii="BOG 2017" w:hAnsi="BOG 2017"/>
            </w:rPr>
            <w:t>რომელიც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საჭირო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დროში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დააორგანიზებს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შეხვედრას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გადასცემს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დავალებას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საჭირო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გუნდს</w:t>
          </w:r>
          <w:proofErr w:type="spellEnd"/>
          <w:r w:rsidR="00227DB2" w:rsidRPr="00227DB2">
            <w:rPr>
              <w:rFonts w:ascii="BOG 2017" w:hAnsi="BOG 2017"/>
              <w:lang w:val="ka-GE"/>
            </w:rPr>
            <w:t>.</w:t>
          </w:r>
        </w:p>
        <w:p w14:paraId="5D5D5880" w14:textId="77777777" w:rsidR="00F97383" w:rsidRPr="00227DB2" w:rsidRDefault="00F97383" w:rsidP="0036343F">
          <w:pPr>
            <w:pStyle w:val="ListParagraph"/>
            <w:numPr>
              <w:ilvl w:val="0"/>
              <w:numId w:val="9"/>
            </w:numPr>
            <w:spacing w:after="160" w:line="259" w:lineRule="auto"/>
            <w:rPr>
              <w:rFonts w:ascii="BOG 2017" w:hAnsi="BOG 2017"/>
            </w:rPr>
          </w:pPr>
          <w:r w:rsidRPr="00227DB2">
            <w:rPr>
              <w:rFonts w:ascii="BOG 2017" w:hAnsi="BOG 2017"/>
            </w:rPr>
            <w:t>Account Manager-</w:t>
          </w:r>
          <w:proofErr w:type="spellStart"/>
          <w:r w:rsidRPr="00227DB2">
            <w:rPr>
              <w:rFonts w:ascii="BOG 2017" w:hAnsi="BOG 2017"/>
            </w:rPr>
            <w:t>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გარდა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კონკრეტულად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საქართველოს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ბანკზე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იყოს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მომაგრებული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ორი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სამუშაო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გუნდი</w:t>
          </w:r>
          <w:proofErr w:type="spellEnd"/>
          <w:r w:rsidRPr="00227DB2">
            <w:rPr>
              <w:rFonts w:ascii="BOG 2017" w:hAnsi="BOG 2017"/>
            </w:rPr>
            <w:t>:</w:t>
          </w:r>
        </w:p>
        <w:p w14:paraId="19EC3BB9" w14:textId="77777777" w:rsidR="00F97383" w:rsidRPr="00227DB2" w:rsidRDefault="00F97383" w:rsidP="0036343F">
          <w:pPr>
            <w:pStyle w:val="ListParagraph"/>
            <w:numPr>
              <w:ilvl w:val="0"/>
              <w:numId w:val="10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227DB2">
            <w:rPr>
              <w:rFonts w:ascii="BOG 2017" w:hAnsi="BOG 2017"/>
            </w:rPr>
            <w:t>მთავარი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გუნდი</w:t>
          </w:r>
          <w:proofErr w:type="spellEnd"/>
          <w:r w:rsidRPr="00227DB2">
            <w:rPr>
              <w:rFonts w:ascii="BOG 2017" w:hAnsi="BOG 2017"/>
            </w:rPr>
            <w:t xml:space="preserve">: </w:t>
          </w:r>
          <w:proofErr w:type="spellStart"/>
          <w:r w:rsidRPr="00227DB2">
            <w:rPr>
              <w:rFonts w:ascii="BOG 2017" w:hAnsi="BOG 2017"/>
            </w:rPr>
            <w:t>სტრატეგი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სოციალური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მედია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მენეჯერი</w:t>
          </w:r>
          <w:proofErr w:type="spellEnd"/>
        </w:p>
        <w:p w14:paraId="16BBF982" w14:textId="77777777" w:rsidR="00F97383" w:rsidRPr="00227DB2" w:rsidRDefault="00F97383" w:rsidP="0036343F">
          <w:pPr>
            <w:pStyle w:val="ListParagraph"/>
            <w:numPr>
              <w:ilvl w:val="0"/>
              <w:numId w:val="10"/>
            </w:numPr>
            <w:spacing w:after="160" w:line="259" w:lineRule="auto"/>
            <w:rPr>
              <w:rFonts w:ascii="BOG 2017" w:hAnsi="BOG 2017"/>
            </w:rPr>
          </w:pPr>
          <w:proofErr w:type="spellStart"/>
          <w:r w:rsidRPr="00227DB2">
            <w:rPr>
              <w:rFonts w:ascii="BOG 2017" w:hAnsi="BOG 2017"/>
            </w:rPr>
            <w:t>დამხმარე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გუნდი</w:t>
          </w:r>
          <w:proofErr w:type="spellEnd"/>
          <w:r w:rsidRPr="00227DB2">
            <w:rPr>
              <w:rFonts w:ascii="BOG 2017" w:hAnsi="BOG 2017"/>
            </w:rPr>
            <w:t xml:space="preserve">: </w:t>
          </w:r>
          <w:proofErr w:type="spellStart"/>
          <w:r w:rsidRPr="00227DB2">
            <w:rPr>
              <w:rFonts w:ascii="BOG 2017" w:hAnsi="BOG 2017"/>
            </w:rPr>
            <w:t>ქოფირაითერი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დიზაინერი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r w:rsidRPr="00227DB2">
            <w:rPr>
              <w:rFonts w:ascii="BOG 2017" w:hAnsi="BOG 2017"/>
              <w:lang w:val="ka-GE"/>
            </w:rPr>
            <w:t xml:space="preserve">მოუშენ </w:t>
          </w:r>
          <w:proofErr w:type="spellStart"/>
          <w:r w:rsidRPr="00227DB2">
            <w:rPr>
              <w:rFonts w:ascii="BOG 2017" w:hAnsi="BOG 2017"/>
            </w:rPr>
            <w:t>გრაფიკოსი</w:t>
          </w:r>
          <w:proofErr w:type="spellEnd"/>
        </w:p>
        <w:p w14:paraId="248DDCC3" w14:textId="77777777" w:rsidR="00F97383" w:rsidRPr="00227DB2" w:rsidRDefault="00F97383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proofErr w:type="spellStart"/>
          <w:proofErr w:type="gramStart"/>
          <w:r w:rsidRPr="00227DB2">
            <w:rPr>
              <w:rFonts w:ascii="BOG 2017" w:hAnsi="BOG 2017"/>
            </w:rPr>
            <w:t>მიცემული</w:t>
          </w:r>
          <w:proofErr w:type="spellEnd"/>
          <w:proofErr w:type="gram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დავალების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შესრულება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უნდა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მოხდეს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სწრაფად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არა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უგვიანეს</w:t>
          </w:r>
          <w:proofErr w:type="spellEnd"/>
          <w:r w:rsidRPr="00227DB2">
            <w:rPr>
              <w:rFonts w:ascii="BOG 2017" w:hAnsi="BOG 2017"/>
            </w:rPr>
            <w:t xml:space="preserve"> 1 </w:t>
          </w:r>
          <w:proofErr w:type="spellStart"/>
          <w:r w:rsidRPr="00227DB2">
            <w:rPr>
              <w:rFonts w:ascii="BOG 2017" w:hAnsi="BOG 2017"/>
            </w:rPr>
            <w:t>დღისა</w:t>
          </w:r>
          <w:proofErr w:type="spellEnd"/>
          <w:r w:rsidRPr="00227DB2">
            <w:rPr>
              <w:rFonts w:ascii="BOG 2017" w:hAnsi="BOG 2017"/>
              <w:lang w:val="ka-GE"/>
            </w:rPr>
            <w:t xml:space="preserve"> (გამონაკლისი შემთხვევების გარდა)</w:t>
          </w:r>
          <w:r w:rsidRPr="00227DB2">
            <w:rPr>
              <w:rFonts w:ascii="BOG 2017" w:hAnsi="BOG 2017"/>
            </w:rPr>
            <w:t xml:space="preserve">. </w:t>
          </w:r>
          <w:proofErr w:type="spellStart"/>
          <w:proofErr w:type="gramStart"/>
          <w:r w:rsidRPr="00227DB2">
            <w:rPr>
              <w:rFonts w:ascii="BOG 2017" w:hAnsi="BOG 2017"/>
            </w:rPr>
            <w:t>დავალება</w:t>
          </w:r>
          <w:proofErr w:type="spellEnd"/>
          <w:proofErr w:type="gram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შეიძლება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მოიაზრებდეს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როგორც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კრეატიულ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გადაწყვეტას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ისე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საჭირო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ვიზუალურ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მასალას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თუ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ქოფის</w:t>
          </w:r>
          <w:proofErr w:type="spellEnd"/>
          <w:r w:rsidRPr="00227DB2">
            <w:rPr>
              <w:rFonts w:ascii="BOG 2017" w:hAnsi="BOG 2017"/>
              <w:lang w:val="ka-GE"/>
            </w:rPr>
            <w:t xml:space="preserve">, რომელშიც ბანკი დამატებით თანხას არ გადაიხდის. </w:t>
          </w:r>
        </w:p>
        <w:p w14:paraId="42A62D4F" w14:textId="77777777" w:rsidR="00227DB2" w:rsidRPr="00227DB2" w:rsidRDefault="00227DB2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proofErr w:type="spellStart"/>
          <w:proofErr w:type="gramStart"/>
          <w:r w:rsidRPr="00227DB2">
            <w:rPr>
              <w:rFonts w:ascii="BOG 2017" w:hAnsi="BOG 2017"/>
            </w:rPr>
            <w:t>მთავარი</w:t>
          </w:r>
          <w:proofErr w:type="spellEnd"/>
          <w:proofErr w:type="gram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სამუშაო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ყოველდღიურად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ხაზზე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ყოფნის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გარდა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კვირაში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აკეთებდეს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თანხვედრის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შეხვედრებს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ბანკის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გუნდთან</w:t>
          </w:r>
          <w:proofErr w:type="spellEnd"/>
          <w:r w:rsidRPr="00227DB2">
            <w:rPr>
              <w:rFonts w:ascii="BOG 2017" w:hAnsi="BOG 2017"/>
              <w:lang w:val="ka-GE"/>
            </w:rPr>
            <w:t>.</w:t>
          </w:r>
        </w:p>
        <w:p w14:paraId="435514AC" w14:textId="70673ADA" w:rsidR="00227DB2" w:rsidRPr="00D14BFC" w:rsidRDefault="00227DB2" w:rsidP="00227DB2">
          <w:pPr>
            <w:rPr>
              <w:rFonts w:ascii="BOG 2017" w:hAnsi="BOG 2017"/>
              <w:u w:val="single"/>
            </w:rPr>
          </w:pPr>
          <w:r w:rsidRPr="00D14BFC">
            <w:rPr>
              <w:rFonts w:ascii="BOG 2017" w:hAnsi="BOG 2017"/>
              <w:u w:val="single"/>
            </w:rPr>
            <w:t>Section 3:</w:t>
          </w:r>
        </w:p>
        <w:p w14:paraId="715AEEB7" w14:textId="3BB519F7" w:rsidR="00F97383" w:rsidRPr="00227DB2" w:rsidRDefault="00F97383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r w:rsidRPr="00227DB2">
            <w:rPr>
              <w:rFonts w:ascii="BOG 2017" w:hAnsi="BOG 2017"/>
            </w:rPr>
            <w:t xml:space="preserve">HTML5 </w:t>
          </w:r>
          <w:r w:rsidRPr="00227DB2">
            <w:rPr>
              <w:rFonts w:ascii="BOG 2017" w:hAnsi="BOG 2017"/>
              <w:lang w:val="ka-GE"/>
            </w:rPr>
            <w:t>ბანერების მომზადება</w:t>
          </w:r>
          <w:r w:rsidR="00227DB2" w:rsidRPr="00227DB2">
            <w:rPr>
              <w:rFonts w:ascii="BOG 2017" w:hAnsi="BOG 2017"/>
              <w:lang w:val="ka-GE"/>
            </w:rPr>
            <w:t>.</w:t>
          </w:r>
          <w:r w:rsidRPr="00227DB2">
            <w:rPr>
              <w:rFonts w:ascii="BOG 2017" w:hAnsi="BOG 2017"/>
              <w:lang w:val="ka-GE"/>
            </w:rPr>
            <w:t xml:space="preserve"> </w:t>
          </w:r>
        </w:p>
        <w:p w14:paraId="301C294C" w14:textId="270A2176" w:rsidR="00F97383" w:rsidRPr="00227DB2" w:rsidRDefault="00F97383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proofErr w:type="spellStart"/>
          <w:proofErr w:type="gramStart"/>
          <w:r w:rsidRPr="00227DB2">
            <w:rPr>
              <w:rFonts w:ascii="BOG 2017" w:hAnsi="BOG 2017"/>
            </w:rPr>
            <w:t>დახმარება</w:t>
          </w:r>
          <w:proofErr w:type="spellEnd"/>
          <w:proofErr w:type="gram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troublshooting-ში</w:t>
          </w:r>
          <w:proofErr w:type="spellEnd"/>
          <w:r w:rsidRPr="00227DB2">
            <w:rPr>
              <w:rFonts w:ascii="BOG 2017" w:hAnsi="BOG 2017"/>
            </w:rPr>
            <w:t xml:space="preserve">, </w:t>
          </w:r>
          <w:proofErr w:type="spellStart"/>
          <w:r w:rsidRPr="00227DB2">
            <w:rPr>
              <w:rFonts w:ascii="BOG 2017" w:hAnsi="BOG 2017"/>
            </w:rPr>
            <w:t>კომუნიკაციაში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დახმარება</w:t>
          </w:r>
          <w:proofErr w:type="spellEnd"/>
          <w:r w:rsidRPr="00227DB2">
            <w:rPr>
              <w:rFonts w:ascii="BOG 2017" w:hAnsi="BOG 2017"/>
            </w:rPr>
            <w:t xml:space="preserve"> Facebook/Google </w:t>
          </w:r>
          <w:proofErr w:type="spellStart"/>
          <w:r w:rsidRPr="00227DB2">
            <w:rPr>
              <w:rFonts w:ascii="BOG 2017" w:hAnsi="BOG 2017"/>
            </w:rPr>
            <w:t>და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სხვა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ციფრული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პროგრამების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საფორთ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თიმებთან</w:t>
          </w:r>
          <w:proofErr w:type="spellEnd"/>
          <w:r w:rsidR="00227DB2" w:rsidRPr="00227DB2">
            <w:rPr>
              <w:rFonts w:ascii="BOG 2017" w:hAnsi="BOG 2017"/>
              <w:lang w:val="ka-GE"/>
            </w:rPr>
            <w:t>.</w:t>
          </w:r>
        </w:p>
        <w:p w14:paraId="1D5504EA" w14:textId="1AB6217A" w:rsidR="00D14BFC" w:rsidRPr="00D14BFC" w:rsidRDefault="00D14BFC" w:rsidP="00D14BFC">
          <w:pPr>
            <w:rPr>
              <w:rFonts w:ascii="BOG 2017" w:hAnsi="BOG 2017"/>
              <w:u w:val="single"/>
            </w:rPr>
          </w:pPr>
          <w:r>
            <w:rPr>
              <w:rFonts w:ascii="BOG 2017" w:hAnsi="BOG 2017"/>
              <w:u w:val="single"/>
            </w:rPr>
            <w:t>Section 4</w:t>
          </w:r>
          <w:r w:rsidRPr="00D14BFC">
            <w:rPr>
              <w:rFonts w:ascii="BOG 2017" w:hAnsi="BOG 2017"/>
              <w:u w:val="single"/>
            </w:rPr>
            <w:t>:</w:t>
          </w:r>
        </w:p>
        <w:p w14:paraId="3C8D62AB" w14:textId="4CB61FCC" w:rsidR="00F97383" w:rsidRPr="00227DB2" w:rsidRDefault="00F97383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r w:rsidRPr="00227DB2">
            <w:rPr>
              <w:rFonts w:ascii="BOG 2017" w:hAnsi="BOG 2017"/>
              <w:lang w:val="ka-GE"/>
            </w:rPr>
            <w:t xml:space="preserve">ბიზნესის ციფრული </w:t>
          </w:r>
          <w:proofErr w:type="spellStart"/>
          <w:r w:rsidRPr="00227DB2">
            <w:rPr>
              <w:rFonts w:ascii="BOG 2017" w:hAnsi="BOG 2017"/>
            </w:rPr>
            <w:t>პროდუქტების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კომუნიკაცია</w:t>
          </w:r>
          <w:proofErr w:type="spellEnd"/>
          <w:r w:rsidR="00227DB2" w:rsidRPr="00227DB2">
            <w:rPr>
              <w:rFonts w:ascii="BOG 2017" w:hAnsi="BOG 2017"/>
              <w:lang w:val="ka-GE"/>
            </w:rPr>
            <w:t>.</w:t>
          </w:r>
        </w:p>
        <w:p w14:paraId="170F049A" w14:textId="01EEA1B1" w:rsidR="00F97383" w:rsidRPr="00227DB2" w:rsidRDefault="00F97383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r w:rsidRPr="00227DB2">
            <w:rPr>
              <w:rFonts w:ascii="BOG 2017" w:hAnsi="BOG 2017"/>
            </w:rPr>
            <w:t xml:space="preserve">Plus </w:t>
          </w:r>
          <w:r w:rsidRPr="00227DB2">
            <w:rPr>
              <w:rFonts w:ascii="BOG 2017" w:hAnsi="BOG 2017"/>
              <w:lang w:val="ka-GE"/>
            </w:rPr>
            <w:t xml:space="preserve">და </w:t>
          </w:r>
          <w:r w:rsidRPr="00227DB2">
            <w:rPr>
              <w:rFonts w:ascii="BOG 2017" w:hAnsi="BOG 2017"/>
            </w:rPr>
            <w:t>Amex-</w:t>
          </w:r>
          <w:proofErr w:type="spellStart"/>
          <w:r w:rsidRPr="00227DB2">
            <w:rPr>
              <w:rFonts w:ascii="BOG 2017" w:hAnsi="BOG 2017"/>
            </w:rPr>
            <w:t>ის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ბარათებზე</w:t>
          </w:r>
          <w:proofErr w:type="spellEnd"/>
          <w:r w:rsidRPr="00227DB2">
            <w:rPr>
              <w:rFonts w:ascii="BOG 2017" w:hAnsi="BOG 2017"/>
            </w:rPr>
            <w:t xml:space="preserve"> </w:t>
          </w:r>
          <w:proofErr w:type="spellStart"/>
          <w:r w:rsidRPr="00227DB2">
            <w:rPr>
              <w:rFonts w:ascii="BOG 2017" w:hAnsi="BOG 2017"/>
            </w:rPr>
            <w:t>კომუნიკაცია</w:t>
          </w:r>
          <w:proofErr w:type="spellEnd"/>
          <w:r w:rsidR="00227DB2" w:rsidRPr="00227DB2">
            <w:rPr>
              <w:rFonts w:ascii="BOG 2017" w:hAnsi="BOG 2017"/>
              <w:lang w:val="ka-GE"/>
            </w:rPr>
            <w:t>.</w:t>
          </w:r>
        </w:p>
        <w:p w14:paraId="3630508D" w14:textId="3ABDA8D7" w:rsidR="00F97383" w:rsidRPr="00612016" w:rsidRDefault="00F97383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r w:rsidRPr="00612016">
            <w:rPr>
              <w:rFonts w:ascii="BOG 2017" w:hAnsi="BOG 2017"/>
              <w:lang w:val="ka-GE"/>
            </w:rPr>
            <w:t>მობილბანკის კომუნიკაცია</w:t>
          </w:r>
          <w:r w:rsidR="00227DB2" w:rsidRPr="00612016">
            <w:rPr>
              <w:rFonts w:ascii="BOG 2017" w:hAnsi="BOG 2017"/>
              <w:lang w:val="ka-GE"/>
            </w:rPr>
            <w:t>.</w:t>
          </w:r>
        </w:p>
        <w:p w14:paraId="3C44EE18" w14:textId="27F691F8" w:rsidR="00612016" w:rsidRPr="00612016" w:rsidRDefault="00612016" w:rsidP="0036343F">
          <w:pPr>
            <w:pStyle w:val="ListParagraph"/>
            <w:numPr>
              <w:ilvl w:val="0"/>
              <w:numId w:val="11"/>
            </w:numPr>
            <w:spacing w:after="160" w:line="259" w:lineRule="auto"/>
            <w:rPr>
              <w:rFonts w:ascii="BOG 2017" w:hAnsi="BOG 2017"/>
            </w:rPr>
          </w:pPr>
          <w:r w:rsidRPr="00612016">
            <w:rPr>
              <w:rFonts w:ascii="BOG 2017" w:hAnsi="BOG 2017"/>
              <w:lang w:val="ka-GE"/>
            </w:rPr>
            <w:t>სტუდენტური ბარათის კომუნიკაცია</w:t>
          </w:r>
        </w:p>
        <w:p w14:paraId="642CE5B9" w14:textId="77777777" w:rsidR="00227DB2" w:rsidRPr="00227DB2" w:rsidRDefault="00227DB2" w:rsidP="00227DB2">
          <w:pPr>
            <w:spacing w:after="160" w:line="259" w:lineRule="auto"/>
            <w:rPr>
              <w:rFonts w:ascii="BOG 2017" w:hAnsi="BOG 2017"/>
            </w:rPr>
          </w:pPr>
        </w:p>
        <w:p w14:paraId="7E0AEE59" w14:textId="366243E0" w:rsidR="00227DB2" w:rsidRPr="00227DB2" w:rsidRDefault="00227DB2" w:rsidP="0036343F">
          <w:pPr>
            <w:pStyle w:val="ListParagraph"/>
            <w:numPr>
              <w:ilvl w:val="0"/>
              <w:numId w:val="12"/>
            </w:numPr>
            <w:rPr>
              <w:rFonts w:ascii="BOG 2017" w:hAnsi="BOG 2017"/>
              <w:b/>
              <w:lang w:val="ka-GE"/>
            </w:rPr>
          </w:pPr>
          <w:r w:rsidRPr="00227DB2">
            <w:rPr>
              <w:rFonts w:ascii="BOG 2017" w:hAnsi="BOG 2017"/>
              <w:b/>
              <w:lang w:val="ka-GE"/>
            </w:rPr>
            <w:t>მოცემული 4 მიმართულებისთვის ინდივიდუალური გუნდის ფორმირება და პარალელურ რეჟიმში მუშაობის შესაძლებლობა</w:t>
          </w:r>
          <w:r w:rsidR="00D14BFC">
            <w:rPr>
              <w:rFonts w:ascii="BOG 2017" w:hAnsi="BOG 2017"/>
              <w:b/>
            </w:rPr>
            <w:t>.</w:t>
          </w:r>
        </w:p>
        <w:p w14:paraId="3025CD2E" w14:textId="77777777" w:rsidR="00F97383" w:rsidRPr="00227DB2" w:rsidRDefault="00F97383" w:rsidP="00F97383">
          <w:pPr>
            <w:rPr>
              <w:rFonts w:ascii="BOG 2017" w:hAnsi="BOG 2017"/>
              <w:b/>
              <w:lang w:val="ka-GE"/>
            </w:rPr>
          </w:pPr>
        </w:p>
        <w:p w14:paraId="27908CA8" w14:textId="77777777" w:rsidR="00F97383" w:rsidRPr="00227DB2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64A12F74" w14:textId="77777777" w:rsidR="00F97383" w:rsidRPr="00227DB2" w:rsidRDefault="00F97383" w:rsidP="000B0AB1">
          <w:pPr>
            <w:rPr>
              <w:rFonts w:ascii="BOG 2017" w:hAnsi="BOG 2017" w:cstheme="minorHAnsi"/>
              <w:color w:val="auto"/>
            </w:rPr>
          </w:pPr>
        </w:p>
        <w:p w14:paraId="4403BA38" w14:textId="77777777" w:rsidR="00227DB2" w:rsidRDefault="00227DB2" w:rsidP="000B0AB1">
          <w:pPr>
            <w:rPr>
              <w:rFonts w:ascii="BOG 2017" w:hAnsi="BOG 2017" w:cstheme="minorHAnsi"/>
              <w:color w:val="auto"/>
            </w:rPr>
          </w:pPr>
        </w:p>
        <w:p w14:paraId="4B690C9A" w14:textId="77777777" w:rsidR="00D14BFC" w:rsidRDefault="00D14BFC" w:rsidP="000B0AB1">
          <w:pPr>
            <w:rPr>
              <w:rFonts w:ascii="BOG 2017" w:hAnsi="BOG 2017" w:cstheme="minorHAnsi"/>
              <w:color w:val="auto"/>
            </w:rPr>
          </w:pPr>
        </w:p>
        <w:p w14:paraId="1815400C" w14:textId="77777777" w:rsidR="00D14BFC" w:rsidRPr="00227DB2" w:rsidRDefault="00D14BFC" w:rsidP="000B0AB1">
          <w:pPr>
            <w:rPr>
              <w:rFonts w:ascii="BOG 2017" w:hAnsi="BOG 2017" w:cstheme="minorHAnsi"/>
              <w:color w:val="auto"/>
            </w:rPr>
          </w:pPr>
        </w:p>
        <w:p w14:paraId="2AC18FA9" w14:textId="3BD95FBB" w:rsidR="000B0AB1" w:rsidRPr="00227DB2" w:rsidRDefault="00641974" w:rsidP="000B0AB1">
          <w:pPr>
            <w:rPr>
              <w:rFonts w:ascii="BOG 2017" w:hAnsi="BOG 2017" w:cstheme="minorHAnsi"/>
              <w:color w:val="auto"/>
            </w:rPr>
          </w:pPr>
        </w:p>
      </w:sdtContent>
    </w:sdt>
    <w:p w14:paraId="490E472E" w14:textId="77777777" w:rsidR="00D14BFC" w:rsidRDefault="00D14BFC" w:rsidP="00D14BFC">
      <w:pPr>
        <w:pStyle w:val="a0"/>
        <w:rPr>
          <w:rFonts w:ascii="BOG 2017" w:hAnsi="BOG 2017"/>
          <w:b/>
        </w:rPr>
      </w:pPr>
      <w:proofErr w:type="spellStart"/>
      <w:r w:rsidRPr="00D14BFC">
        <w:rPr>
          <w:rFonts w:ascii="BOG 2017" w:hAnsi="BOG 2017"/>
          <w:b/>
        </w:rPr>
        <w:lastRenderedPageBreak/>
        <w:t>საკვალიფიკაციო</w:t>
      </w:r>
      <w:proofErr w:type="spellEnd"/>
      <w:r w:rsidRPr="00D14BFC">
        <w:rPr>
          <w:rFonts w:ascii="BOG 2017" w:hAnsi="BOG 2017"/>
          <w:b/>
        </w:rPr>
        <w:t xml:space="preserve"> </w:t>
      </w:r>
      <w:proofErr w:type="spellStart"/>
      <w:r w:rsidRPr="00D14BFC">
        <w:rPr>
          <w:rFonts w:ascii="BOG 2017" w:hAnsi="BOG 2017"/>
          <w:b/>
        </w:rPr>
        <w:t>მოთხოვნები</w:t>
      </w:r>
      <w:proofErr w:type="spellEnd"/>
    </w:p>
    <w:p w14:paraId="698CA775" w14:textId="77777777" w:rsidR="00D14BFC" w:rsidRPr="00D14BF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</w:rPr>
      </w:pPr>
    </w:p>
    <w:p w14:paraId="43CD8235" w14:textId="0026FA2C" w:rsidR="00D14BFC" w:rsidRPr="002B12ED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2B12ED">
        <w:rPr>
          <w:rFonts w:ascii="BOG 2017" w:hAnsi="BOG 2017"/>
          <w:lang w:val="ka-GE"/>
        </w:rPr>
        <w:t>მასშტაბურ ციფრულ კამპანიაზე მუშაობის გამოცდილება</w:t>
      </w:r>
      <w:r>
        <w:rPr>
          <w:rFonts w:ascii="BOG 2017" w:hAnsi="BOG 2017"/>
        </w:rPr>
        <w:t>.</w:t>
      </w:r>
    </w:p>
    <w:p w14:paraId="3E090492" w14:textId="725823E7" w:rsidR="00D14BFC" w:rsidRPr="002B12ED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2B12ED">
        <w:rPr>
          <w:rFonts w:ascii="BOG 2017" w:hAnsi="BOG 2017"/>
          <w:lang w:val="ka-GE"/>
        </w:rPr>
        <w:t>ზემოთ აღწერილი საქმის შესასრულებლად კომპეტენტური და გამოცდილი გუნდი</w:t>
      </w:r>
      <w:r>
        <w:rPr>
          <w:rFonts w:ascii="BOG 2017" w:hAnsi="BOG 2017"/>
        </w:rPr>
        <w:t>.</w:t>
      </w:r>
    </w:p>
    <w:p w14:paraId="7B011C4B" w14:textId="3A663E6B" w:rsidR="00D14BFC" w:rsidRPr="002B12ED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2B12ED">
        <w:rPr>
          <w:rFonts w:ascii="BOG 2017" w:hAnsi="BOG 2017"/>
          <w:lang w:val="ka-GE"/>
        </w:rPr>
        <w:t>მსგავსი თანამშრომლობის გამოცდილება სხვა კომპანიებთან</w:t>
      </w:r>
      <w:r>
        <w:rPr>
          <w:rFonts w:ascii="BOG 2017" w:hAnsi="BOG 2017"/>
        </w:rPr>
        <w:t>.</w:t>
      </w:r>
    </w:p>
    <w:p w14:paraId="74A75F7B" w14:textId="7F756D81" w:rsidR="00D14BFC" w:rsidRPr="002B12ED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2B12ED">
        <w:rPr>
          <w:rFonts w:ascii="BOG 2017" w:hAnsi="BOG 2017"/>
          <w:lang w:val="ka-GE"/>
        </w:rPr>
        <w:t xml:space="preserve">კომპანიის </w:t>
      </w:r>
      <w:r>
        <w:rPr>
          <w:rFonts w:ascii="BOG 2017" w:hAnsi="BOG 2017"/>
          <w:lang w:val="ka-GE"/>
        </w:rPr>
        <w:t>შიგნი</w:t>
      </w:r>
      <w:r w:rsidRPr="002B12ED">
        <w:rPr>
          <w:rFonts w:ascii="BOG 2017" w:hAnsi="BOG 2017"/>
          <w:lang w:val="ka-GE"/>
        </w:rPr>
        <w:t>თ სრულმასშტაბიანი ციფრული მომსახურების გაწევის შესაძლებლობა</w:t>
      </w:r>
      <w:r>
        <w:rPr>
          <w:rFonts w:ascii="BOG 2017" w:hAnsi="BOG 2017"/>
        </w:rPr>
        <w:t>.</w:t>
      </w:r>
    </w:p>
    <w:p w14:paraId="70DC2898" w14:textId="77777777" w:rsidR="00D14BFC" w:rsidRDefault="00D14BFC" w:rsidP="000B0AB1">
      <w:pPr>
        <w:shd w:val="clear" w:color="auto" w:fill="FFFFFF"/>
        <w:jc w:val="left"/>
        <w:rPr>
          <w:rFonts w:asciiTheme="minorHAnsi" w:hAnsiTheme="minorHAnsi"/>
          <w:b/>
          <w:color w:val="auto"/>
          <w:lang w:val="ka-GE"/>
        </w:rPr>
      </w:pPr>
    </w:p>
    <w:p w14:paraId="03CCF9AD" w14:textId="11C8F327" w:rsidR="00C72462" w:rsidRDefault="00227DB2" w:rsidP="00D14BFC">
      <w:pPr>
        <w:pStyle w:val="a0"/>
        <w:rPr>
          <w:rFonts w:ascii="BOG 2017" w:hAnsi="BOG 2017"/>
          <w:b/>
        </w:rPr>
      </w:pPr>
      <w:proofErr w:type="spellStart"/>
      <w:r w:rsidRPr="00D14BFC">
        <w:rPr>
          <w:rFonts w:ascii="BOG 2017" w:hAnsi="BOG 2017"/>
          <w:b/>
        </w:rPr>
        <w:t>ტენდერის</w:t>
      </w:r>
      <w:proofErr w:type="spellEnd"/>
      <w:r w:rsidRPr="00D14BFC">
        <w:rPr>
          <w:rFonts w:ascii="BOG 2017" w:hAnsi="BOG 2017"/>
          <w:b/>
        </w:rPr>
        <w:t xml:space="preserve"> </w:t>
      </w:r>
      <w:proofErr w:type="spellStart"/>
      <w:r w:rsidRPr="00D14BFC">
        <w:rPr>
          <w:rFonts w:ascii="BOG 2017" w:hAnsi="BOG 2017"/>
          <w:b/>
        </w:rPr>
        <w:t>ფარგლებში</w:t>
      </w:r>
      <w:proofErr w:type="spellEnd"/>
      <w:r w:rsidRPr="00D14BFC">
        <w:rPr>
          <w:rFonts w:ascii="BOG 2017" w:hAnsi="BOG 2017"/>
          <w:b/>
        </w:rPr>
        <w:t xml:space="preserve"> </w:t>
      </w:r>
      <w:proofErr w:type="spellStart"/>
      <w:r w:rsidRPr="00D14BFC">
        <w:rPr>
          <w:rFonts w:ascii="BOG 2017" w:hAnsi="BOG 2017"/>
          <w:b/>
        </w:rPr>
        <w:t>წარსადგენი</w:t>
      </w:r>
      <w:proofErr w:type="spellEnd"/>
      <w:r w:rsidRPr="00D14BFC">
        <w:rPr>
          <w:rFonts w:ascii="BOG 2017" w:hAnsi="BOG 2017"/>
          <w:b/>
        </w:rPr>
        <w:t xml:space="preserve"> </w:t>
      </w:r>
      <w:proofErr w:type="spellStart"/>
      <w:r w:rsidR="00C72462" w:rsidRPr="00D14BFC">
        <w:rPr>
          <w:rFonts w:ascii="BOG 2017" w:hAnsi="BOG 2017"/>
          <w:b/>
        </w:rPr>
        <w:t>სავალდებულო</w:t>
      </w:r>
      <w:proofErr w:type="spellEnd"/>
      <w:r w:rsidR="00C72462" w:rsidRPr="00D14BFC">
        <w:rPr>
          <w:rFonts w:ascii="BOG 2017" w:hAnsi="BOG 2017"/>
          <w:b/>
        </w:rPr>
        <w:t xml:space="preserve"> </w:t>
      </w:r>
      <w:proofErr w:type="spellStart"/>
      <w:r w:rsidR="00C72462" w:rsidRPr="00D14BFC">
        <w:rPr>
          <w:rFonts w:ascii="BOG 2017" w:hAnsi="BOG 2017"/>
          <w:b/>
        </w:rPr>
        <w:t>დოკუმენტაცია</w:t>
      </w:r>
      <w:proofErr w:type="spellEnd"/>
    </w:p>
    <w:p w14:paraId="45DDD04B" w14:textId="77777777" w:rsidR="00D14BFC" w:rsidRPr="00D14BF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</w:rPr>
      </w:pPr>
    </w:p>
    <w:p w14:paraId="13D5F47C" w14:textId="635EA754" w:rsidR="00C7705B" w:rsidRPr="00227DB2" w:rsidRDefault="0017085E" w:rsidP="00C7705B">
      <w:pPr>
        <w:rPr>
          <w:rFonts w:ascii="BOG 2017" w:hAnsi="BOG 2017"/>
          <w:color w:val="auto"/>
          <w:lang w:val="ka-GE"/>
        </w:rPr>
      </w:pPr>
      <w:r w:rsidRPr="00227DB2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227DB2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227DB2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227DB2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4F928982" w:rsidR="00C7705B" w:rsidRPr="00227DB2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>
        <w:rPr>
          <w:rFonts w:ascii="BOG 2017" w:hAnsi="BOG 2017"/>
          <w:color w:val="auto"/>
          <w:lang w:val="ka-GE"/>
        </w:rPr>
        <w:tab/>
      </w:r>
      <w:r>
        <w:rPr>
          <w:rFonts w:ascii="BOG 2017" w:hAnsi="BOG 2017"/>
          <w:color w:val="auto"/>
          <w:lang w:val="ka-GE"/>
        </w:rPr>
        <w:tab/>
      </w:r>
    </w:p>
    <w:p w14:paraId="2F56DFD5" w14:textId="3F080E2A" w:rsidR="0005312A" w:rsidRPr="00D00048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D00048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</w:p>
    <w:p w14:paraId="462E140A" w14:textId="18A338C3" w:rsidR="0050478C" w:rsidRPr="0050478C" w:rsidRDefault="0050478C" w:rsidP="0050478C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50478C">
        <w:rPr>
          <w:rFonts w:ascii="BOG 2017" w:hAnsi="BOG 2017" w:cs="Sylfaen"/>
          <w:color w:val="auto"/>
          <w:lang w:val="ka-GE"/>
        </w:rPr>
        <w:t>ფინანსურ წინადადებაში მიუთითეთ 1 წლის მომსახურების საფასური.</w:t>
      </w:r>
    </w:p>
    <w:p w14:paraId="376E2C38" w14:textId="48C55134" w:rsidR="0050478C" w:rsidRPr="0050478C" w:rsidRDefault="0050478C" w:rsidP="0050478C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50478C">
        <w:rPr>
          <w:rFonts w:ascii="BOG 2017" w:hAnsi="BOG 2017" w:cs="Sylfaen"/>
          <w:color w:val="auto"/>
          <w:lang w:val="ka-GE"/>
        </w:rPr>
        <w:t>ანგარიშსწორება განხორციელდება ყოველთვიურად, ორმხრივად ხელმოწერილი მიღება-ჩაბარების აქტის საფუძველზე.</w:t>
      </w:r>
    </w:p>
    <w:p w14:paraId="3DEEF483" w14:textId="233F15A5" w:rsidR="0050478C" w:rsidRPr="0050478C" w:rsidRDefault="00B455B3" w:rsidP="0050478C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B455B3">
        <w:rPr>
          <w:rFonts w:ascii="BOG 2017" w:hAnsi="BOG 2017" w:cs="Sylfaen"/>
          <w:color w:val="auto"/>
          <w:lang w:val="ka-GE"/>
        </w:rPr>
        <w:t>წინადადება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წარმოდგენილი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უნდა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იყოს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საქართველოს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ეროვნულ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ვალუტაში</w:t>
      </w:r>
      <w:r w:rsidRPr="00B455B3">
        <w:rPr>
          <w:rFonts w:ascii="BOG 2017" w:hAnsi="BOG 2017" w:cs="Times New Roman"/>
          <w:color w:val="auto"/>
          <w:lang w:val="ka-GE"/>
        </w:rPr>
        <w:t xml:space="preserve"> - </w:t>
      </w:r>
      <w:r w:rsidRPr="00B455B3">
        <w:rPr>
          <w:rFonts w:ascii="BOG 2017" w:hAnsi="BOG 2017" w:cs="Sylfaen"/>
          <w:color w:val="auto"/>
          <w:lang w:val="ka-GE"/>
        </w:rPr>
        <w:t>ლარში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და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მოიცავდეს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კანონმდებლობით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გადასახადებს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და</w:t>
      </w:r>
      <w:r w:rsidRPr="00B455B3">
        <w:rPr>
          <w:rFonts w:ascii="BOG 2017" w:hAnsi="BOG 2017" w:cs="Times New Roman"/>
          <w:color w:val="auto"/>
          <w:lang w:val="ka-GE"/>
        </w:rPr>
        <w:t xml:space="preserve"> </w:t>
      </w:r>
      <w:r w:rsidRPr="00B455B3">
        <w:rPr>
          <w:rFonts w:ascii="BOG 2017" w:hAnsi="BOG 2017" w:cs="Sylfaen"/>
          <w:color w:val="auto"/>
          <w:lang w:val="ka-GE"/>
        </w:rPr>
        <w:t>გადასახდელებს</w:t>
      </w:r>
      <w:r w:rsidRPr="00B455B3">
        <w:rPr>
          <w:rFonts w:ascii="BOG 2017" w:hAnsi="BOG 2017" w:cs="Times New Roman"/>
          <w:color w:val="auto"/>
          <w:lang w:val="ka-GE"/>
        </w:rPr>
        <w:t>.</w:t>
      </w:r>
    </w:p>
    <w:p w14:paraId="1B9A98E0" w14:textId="5BC2CEF0" w:rsidR="00227DB2" w:rsidRPr="00227DB2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A39FF">
        <w:rPr>
          <w:rFonts w:ascii="BOG 2017" w:eastAsia="Times New Roman" w:hAnsi="BOG 2017" w:cs="Times New Roman"/>
          <w:b/>
          <w:bCs/>
          <w:color w:val="auto"/>
          <w:lang w:val="ka-GE"/>
        </w:rPr>
        <w:t>გადაწყვეტის (Solution)</w:t>
      </w:r>
      <w:r w:rsidR="00B455B3" w:rsidRPr="004A39FF">
        <w:rPr>
          <w:rFonts w:ascii="BOG 2017" w:eastAsia="Times New Roman" w:hAnsi="BOG 2017" w:cs="Times New Roman"/>
          <w:b/>
          <w:bCs/>
          <w:color w:val="auto"/>
        </w:rPr>
        <w:t xml:space="preserve"> </w:t>
      </w:r>
      <w:r w:rsidR="00B455B3" w:rsidRPr="004A39FF">
        <w:rPr>
          <w:rFonts w:ascii="BOG 2017" w:eastAsia="Times New Roman" w:hAnsi="BOG 2017" w:cs="Times New Roman"/>
          <w:b/>
          <w:bCs/>
          <w:color w:val="auto"/>
          <w:lang w:val="ka-GE"/>
        </w:rPr>
        <w:t>დეტალური</w:t>
      </w:r>
      <w:r w:rsidRPr="004A39FF">
        <w:rPr>
          <w:rFonts w:ascii="BOG 2017" w:eastAsia="Times New Roman" w:hAnsi="BOG 2017" w:cs="Times New Roman"/>
          <w:b/>
          <w:bCs/>
          <w:color w:val="auto"/>
          <w:lang w:val="ka-GE"/>
        </w:rPr>
        <w:t xml:space="preserve"> დოკუმენტი</w:t>
      </w:r>
      <w:r w:rsidR="004A39FF">
        <w:rPr>
          <w:rFonts w:asciiTheme="minorHAnsi" w:eastAsia="Times New Roman" w:hAnsiTheme="minorHAnsi" w:cs="Times New Roman"/>
          <w:b/>
          <w:bCs/>
          <w:color w:val="auto"/>
          <w:lang w:val="ka-GE"/>
        </w:rPr>
        <w:t xml:space="preserve"> </w:t>
      </w:r>
      <w:r w:rsidR="004A39FF" w:rsidRPr="004A39FF">
        <w:rPr>
          <w:rFonts w:ascii="BOG 2017" w:eastAsia="Times New Roman" w:hAnsi="BOG 2017" w:cs="Times New Roman"/>
          <w:b/>
          <w:bCs/>
          <w:color w:val="auto"/>
          <w:lang w:val="ka-GE"/>
        </w:rPr>
        <w:t>პრეზენტაციის სახით</w:t>
      </w:r>
      <w:r w:rsidRPr="004A39FF">
        <w:rPr>
          <w:rFonts w:ascii="BOG 2017" w:eastAsia="Times New Roman" w:hAnsi="BOG 2017" w:cs="Times New Roman"/>
          <w:b/>
          <w:bCs/>
          <w:color w:val="auto"/>
          <w:lang w:val="ka-GE"/>
        </w:rPr>
        <w:t>,</w:t>
      </w:r>
      <w:r w:rsidRPr="00227DB2">
        <w:rPr>
          <w:rFonts w:ascii="BOG 2017" w:eastAsia="Times New Roman" w:hAnsi="BOG 2017" w:cs="Times New Roman"/>
          <w:bCs/>
          <w:color w:val="auto"/>
          <w:lang w:val="ka-GE"/>
        </w:rPr>
        <w:t xml:space="preserve"> ბანკის მიერ მითითებული აუცილებელი მოთხოვნების გათვალისწინებით</w:t>
      </w:r>
      <w:r w:rsidR="00F6172F">
        <w:rPr>
          <w:rFonts w:asciiTheme="minorHAnsi" w:eastAsia="Times New Roman" w:hAnsiTheme="minorHAnsi" w:cs="Times New Roman"/>
          <w:bCs/>
          <w:color w:val="auto"/>
          <w:lang w:val="ka-GE"/>
        </w:rPr>
        <w:t>.</w:t>
      </w:r>
      <w:r w:rsidR="004A39FF">
        <w:rPr>
          <w:rFonts w:asciiTheme="minorHAnsi" w:eastAsia="Times New Roman" w:hAnsiTheme="minorHAnsi" w:cs="Times New Roman"/>
          <w:bCs/>
          <w:color w:val="auto"/>
          <w:lang w:val="ka-GE"/>
        </w:rPr>
        <w:t xml:space="preserve">  </w:t>
      </w:r>
    </w:p>
    <w:p w14:paraId="12FAA2D9" w14:textId="5B9978B6" w:rsidR="00227DB2" w:rsidRPr="00227DB2" w:rsidRDefault="00227DB2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D00048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მოღვაწეობის შესახებ ინფორმაცია,</w:t>
      </w:r>
      <w:r w:rsidRPr="00227DB2">
        <w:rPr>
          <w:rFonts w:ascii="BOG 2017" w:eastAsia="Times New Roman" w:hAnsi="BOG 2017" w:cs="Times New Roman"/>
          <w:bCs/>
          <w:color w:val="auto"/>
          <w:lang w:val="ka-GE"/>
        </w:rPr>
        <w:t xml:space="preserve"> საქმიანობის აღწერილობა </w:t>
      </w:r>
      <w:r w:rsidR="00D00048" w:rsidRPr="00D00048">
        <w:rPr>
          <w:rFonts w:ascii="BOG 2017" w:eastAsia="Times New Roman" w:hAnsi="BOG 2017" w:cs="Times New Roman"/>
          <w:bCs/>
          <w:color w:val="auto"/>
          <w:lang w:val="ka-GE"/>
        </w:rPr>
        <w:t xml:space="preserve">და </w:t>
      </w:r>
      <w:r w:rsidR="00D00048">
        <w:rPr>
          <w:rFonts w:ascii="BOG 2017" w:eastAsia="Times New Roman" w:hAnsi="BOG 2017" w:cs="Times New Roman"/>
          <w:bCs/>
          <w:color w:val="auto"/>
          <w:lang w:val="ka-GE"/>
        </w:rPr>
        <w:t>გამოცდილება.</w:t>
      </w:r>
      <w:r w:rsidRPr="00227DB2">
        <w:rPr>
          <w:rFonts w:ascii="BOG 2017" w:eastAsia="Times New Roman" w:hAnsi="BOG 2017" w:cs="Times New Roman"/>
          <w:bCs/>
          <w:color w:val="auto"/>
          <w:lang w:val="ka-GE"/>
        </w:rPr>
        <w:t xml:space="preserve"> გამოცდილების დამადასტურებელი დოკუმენტაცია</w:t>
      </w:r>
      <w:r w:rsidR="00F6172F">
        <w:rPr>
          <w:rFonts w:asciiTheme="minorHAnsi" w:eastAsia="Times New Roman" w:hAnsiTheme="minorHAnsi" w:cs="Times New Roman"/>
          <w:bCs/>
          <w:color w:val="auto"/>
          <w:lang w:val="ka-GE"/>
        </w:rPr>
        <w:t>.</w:t>
      </w:r>
    </w:p>
    <w:p w14:paraId="018F177A" w14:textId="26988DA7" w:rsidR="00227DB2" w:rsidRPr="00227DB2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D00048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</w:t>
      </w:r>
      <w:r w:rsidR="00F6172F" w:rsidRPr="00D00048">
        <w:rPr>
          <w:rFonts w:asciiTheme="minorHAnsi" w:eastAsia="Times New Roman" w:hAnsiTheme="minorHAnsi" w:cs="Times New Roman"/>
          <w:b/>
          <w:bCs/>
          <w:color w:val="auto"/>
          <w:lang w:val="ka-GE"/>
        </w:rPr>
        <w:t>,</w:t>
      </w:r>
      <w:r w:rsidR="00F6172F">
        <w:rPr>
          <w:rFonts w:asciiTheme="minorHAnsi" w:eastAsia="Times New Roman" w:hAnsiTheme="minorHAnsi" w:cs="Times New Roman"/>
          <w:bCs/>
          <w:color w:val="auto"/>
          <w:lang w:val="ka-GE"/>
        </w:rPr>
        <w:t xml:space="preserve"> </w:t>
      </w:r>
      <w:r w:rsidR="00F6172F" w:rsidRPr="00F6172F">
        <w:rPr>
          <w:rFonts w:ascii="BOG 2017" w:eastAsia="Times New Roman" w:hAnsi="BOG 2017" w:cs="Times New Roman"/>
          <w:bCs/>
          <w:color w:val="auto"/>
          <w:lang w:val="ka-GE"/>
        </w:rPr>
        <w:t>მათთან მუშაობის გამოცდილების წლებისა და</w:t>
      </w:r>
      <w:r w:rsidRPr="00227DB2">
        <w:rPr>
          <w:rFonts w:ascii="BOG 2017" w:eastAsia="Times New Roman" w:hAnsi="BOG 2017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</w:p>
    <w:p w14:paraId="6B9A7353" w14:textId="5707070E" w:rsidR="00227DB2" w:rsidRPr="00227DB2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D00048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Pr="00227DB2">
        <w:rPr>
          <w:rFonts w:ascii="BOG 2017" w:eastAsia="Times New Roman" w:hAnsi="BOG 2017" w:cs="Times New Roman"/>
          <w:bCs/>
          <w:color w:val="auto"/>
          <w:lang w:val="ka-GE"/>
        </w:rPr>
        <w:t xml:space="preserve"> (იხ. დანართი </w:t>
      </w:r>
      <w:r w:rsidR="00B455B3">
        <w:rPr>
          <w:rFonts w:ascii="BOG 2017" w:eastAsia="Times New Roman" w:hAnsi="BOG 2017" w:cs="Times New Roman"/>
          <w:bCs/>
          <w:color w:val="auto"/>
        </w:rPr>
        <w:t>1</w:t>
      </w:r>
      <w:r w:rsidRPr="00227DB2">
        <w:rPr>
          <w:rFonts w:ascii="BOG 2017" w:eastAsia="Times New Roman" w:hAnsi="BOG 2017" w:cs="Times New Roman"/>
          <w:bCs/>
          <w:color w:val="auto"/>
          <w:lang w:val="ka-GE"/>
        </w:rPr>
        <w:t xml:space="preserve"> დოკუმენტის ბოლოს)</w:t>
      </w:r>
      <w:r w:rsidR="00F6172F">
        <w:rPr>
          <w:rFonts w:asciiTheme="minorHAnsi" w:eastAsia="Times New Roman" w:hAnsiTheme="minorHAnsi" w:cs="Times New Roman"/>
          <w:bCs/>
          <w:color w:val="auto"/>
          <w:lang w:val="ka-GE"/>
        </w:rPr>
        <w:t>.</w:t>
      </w:r>
    </w:p>
    <w:p w14:paraId="331437CD" w14:textId="18073A6D" w:rsidR="00227DB2" w:rsidRPr="00227DB2" w:rsidRDefault="00227DB2" w:rsidP="00F21B83">
      <w:pPr>
        <w:tabs>
          <w:tab w:val="center" w:pos="5040"/>
        </w:tabs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227DB2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F21B83">
        <w:rPr>
          <w:rFonts w:ascii="BOG 2017" w:eastAsia="Times New Roman" w:hAnsi="BOG 2017" w:cs="Times New Roman"/>
          <w:bCs/>
          <w:color w:val="auto"/>
          <w:lang w:val="ka-GE"/>
        </w:rPr>
        <w:tab/>
      </w:r>
    </w:p>
    <w:p w14:paraId="4393FFD0" w14:textId="77777777" w:rsidR="00C7705B" w:rsidRPr="00227DB2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B455B3" w:rsidRDefault="00C7705B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B455B3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E27173" w:rsidRDefault="001708D4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B455B3">
        <w:rPr>
          <w:rFonts w:ascii="BOG 2017" w:hAnsi="BOG 2017"/>
          <w:color w:val="auto"/>
          <w:lang w:val="ka-GE"/>
        </w:rPr>
        <w:t>ტენდერის</w:t>
      </w:r>
      <w:r w:rsidR="00C7705B" w:rsidRPr="00B455B3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2C843A3B" w14:textId="77777777" w:rsidR="00FD2DB6" w:rsidRPr="00BE50B8" w:rsidRDefault="00FD2DB6" w:rsidP="00FD2DB6">
      <w:pPr>
        <w:rPr>
          <w:rFonts w:asciiTheme="minorHAnsi" w:eastAsiaTheme="minorEastAsia" w:hAnsiTheme="minorHAnsi" w:cs="Times New Roman"/>
          <w:lang w:val="ka-GE" w:eastAsia="ja-JP"/>
        </w:rPr>
      </w:pPr>
    </w:p>
    <w:p w14:paraId="1754B32B" w14:textId="77777777" w:rsidR="00FD2DB6" w:rsidRPr="00227DB2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4A23EB67" w14:textId="77777777" w:rsidR="00227DB2" w:rsidRDefault="00074F8C" w:rsidP="00D14BFC">
      <w:pPr>
        <w:pStyle w:val="a0"/>
        <w:rPr>
          <w:rFonts w:ascii="BOG 2017" w:hAnsi="BOG 2017"/>
          <w:b/>
        </w:rPr>
      </w:pPr>
      <w:proofErr w:type="spellStart"/>
      <w:r w:rsidRPr="00D14BFC">
        <w:rPr>
          <w:rFonts w:ascii="BOG 2017" w:hAnsi="BOG 2017"/>
          <w:b/>
        </w:rPr>
        <w:t>შეფასების</w:t>
      </w:r>
      <w:proofErr w:type="spellEnd"/>
      <w:r w:rsidRPr="00D14BFC">
        <w:rPr>
          <w:rFonts w:ascii="BOG 2017" w:hAnsi="BOG 2017"/>
          <w:b/>
        </w:rPr>
        <w:t xml:space="preserve"> </w:t>
      </w:r>
      <w:proofErr w:type="spellStart"/>
      <w:r w:rsidRPr="00D14BFC">
        <w:rPr>
          <w:rFonts w:ascii="BOG 2017" w:hAnsi="BOG 2017"/>
          <w:b/>
        </w:rPr>
        <w:t>კრიტერიუმები</w:t>
      </w:r>
      <w:proofErr w:type="spellEnd"/>
    </w:p>
    <w:p w14:paraId="14135CDA" w14:textId="77777777" w:rsidR="00D14BFC" w:rsidRPr="00D14BFC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</w:rPr>
      </w:pPr>
    </w:p>
    <w:p w14:paraId="72738E5C" w14:textId="77777777" w:rsidR="00227DB2" w:rsidRPr="00227DB2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20DEBB2A" w:rsidR="00227DB2" w:rsidRPr="006B093A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>ფინანსური წინადადება</w:t>
      </w:r>
      <w:r w:rsidR="00074F8C" w:rsidRPr="00227DB2">
        <w:rPr>
          <w:rFonts w:ascii="BOG 2017" w:hAnsi="BOG 2017" w:cs="Times New Roman"/>
          <w:lang w:val="ka-GE"/>
        </w:rPr>
        <w:t xml:space="preserve"> </w:t>
      </w:r>
      <w:r w:rsidRPr="00227DB2">
        <w:rPr>
          <w:rFonts w:ascii="BOG 2017" w:hAnsi="BOG 2017" w:cs="Times New Roman"/>
          <w:lang w:val="ka-GE"/>
        </w:rPr>
        <w:t>50%</w:t>
      </w:r>
    </w:p>
    <w:p w14:paraId="722E7CB5" w14:textId="77777777" w:rsidR="006B093A" w:rsidRPr="00164B9B" w:rsidRDefault="006B093A" w:rsidP="006B093A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227DB2">
        <w:rPr>
          <w:rFonts w:ascii="BOG 2017" w:hAnsi="BOG 2017" w:cs="Times New Roman"/>
          <w:lang w:val="ka-GE"/>
        </w:rPr>
        <w:t xml:space="preserve">კომპანიის გამოცდილება </w:t>
      </w:r>
      <w:r>
        <w:rPr>
          <w:rFonts w:ascii="BOG 2017" w:hAnsi="BOG 2017" w:cs="Times New Roman"/>
        </w:rPr>
        <w:t>3</w:t>
      </w:r>
      <w:r w:rsidRPr="00227DB2">
        <w:rPr>
          <w:rFonts w:ascii="BOG 2017" w:hAnsi="BOG 2017" w:cs="Times New Roman"/>
          <w:lang w:val="ka-GE"/>
        </w:rPr>
        <w:t xml:space="preserve">0% </w:t>
      </w:r>
    </w:p>
    <w:p w14:paraId="20DDA846" w14:textId="658856D8" w:rsidR="006B093A" w:rsidRPr="00227DB2" w:rsidRDefault="006B093A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6B093A">
        <w:rPr>
          <w:rFonts w:ascii="BOG 2017" w:hAnsi="BOG 2017" w:cs="Times New Roman"/>
          <w:lang w:val="ka-GE"/>
        </w:rPr>
        <w:t>გადაწყვეტა (</w:t>
      </w:r>
      <w:r>
        <w:rPr>
          <w:rFonts w:ascii="BOG 2017" w:hAnsi="BOG 2017" w:cs="Times New Roman"/>
          <w:lang w:val="ka-GE"/>
        </w:rPr>
        <w:t>Solution</w:t>
      </w:r>
      <w:r w:rsidRPr="006B093A">
        <w:rPr>
          <w:rFonts w:ascii="BOG 2017" w:hAnsi="BOG 2017" w:cs="Times New Roman"/>
          <w:lang w:val="ka-GE"/>
        </w:rPr>
        <w:t>)</w:t>
      </w:r>
      <w:r>
        <w:rPr>
          <w:rFonts w:ascii="BOG 2017" w:hAnsi="BOG 2017" w:cs="Times New Roman"/>
        </w:rPr>
        <w:t xml:space="preserve"> </w:t>
      </w:r>
      <w:r w:rsidRPr="006B093A">
        <w:rPr>
          <w:rFonts w:ascii="BOG 2017" w:hAnsi="BOG 2017" w:cs="Times New Roman"/>
          <w:lang w:val="ka-GE"/>
        </w:rPr>
        <w:t>2</w:t>
      </w:r>
      <w:r w:rsidRPr="00227DB2">
        <w:rPr>
          <w:rFonts w:ascii="BOG 2017" w:hAnsi="BOG 2017" w:cs="Times New Roman"/>
          <w:lang w:val="ka-GE"/>
        </w:rPr>
        <w:t>0%</w:t>
      </w:r>
    </w:p>
    <w:p w14:paraId="62232F39" w14:textId="77777777" w:rsidR="00D14BFC" w:rsidRPr="00D14BFC" w:rsidRDefault="00D14BFC" w:rsidP="00D14BFC">
      <w:pPr>
        <w:spacing w:line="276" w:lineRule="auto"/>
        <w:rPr>
          <w:rFonts w:asciiTheme="minorHAnsi" w:hAnsiTheme="minorHAnsi" w:cs="Times New Roman"/>
          <w:lang w:val="ka-GE"/>
        </w:rPr>
      </w:pPr>
    </w:p>
    <w:p w14:paraId="65331776" w14:textId="2D8C1249" w:rsidR="00E27173" w:rsidRPr="00164B9B" w:rsidRDefault="00164B9B" w:rsidP="00E27173">
      <w:pPr>
        <w:rPr>
          <w:rFonts w:ascii="BOG 2017" w:hAnsi="BOG 2017"/>
          <w:b/>
          <w:color w:val="auto"/>
          <w:lang w:val="ka-GE"/>
        </w:rPr>
      </w:pPr>
      <w:r w:rsidRPr="00164B9B">
        <w:rPr>
          <w:rFonts w:ascii="BOG 2017" w:hAnsi="BOG 2017"/>
          <w:b/>
          <w:color w:val="auto"/>
          <w:lang w:val="ka-GE"/>
        </w:rPr>
        <w:t xml:space="preserve">საბოლოო გადაწყვეტილების მისაღებად, ბანკი იტოვებს უფლებას ჩანიშნოს შერჩევის II ეტაპი, რომლის ფარგლებშიც ბანკი მოახდენს კონკრეტული დავალების გაგზავნას პრეტენდენტ კომპანიებთან ტენდერის პირობების 1.2 პუნქტში არსებულ ერთ-ერთ ან რამდენიმე საკითხთან დაკავშირებით. </w:t>
      </w:r>
    </w:p>
    <w:p w14:paraId="425AB986" w14:textId="77777777" w:rsidR="00164B9B" w:rsidRPr="00164B9B" w:rsidRDefault="00164B9B" w:rsidP="00E27173">
      <w:pPr>
        <w:rPr>
          <w:rFonts w:ascii="BOG 2017" w:hAnsi="BOG 2017"/>
          <w:b/>
          <w:color w:val="auto"/>
          <w:lang w:val="ka-GE"/>
        </w:rPr>
      </w:pPr>
    </w:p>
    <w:p w14:paraId="42919E3D" w14:textId="00CA7D8F" w:rsidR="00E27173" w:rsidRPr="0050478C" w:rsidRDefault="00164B9B" w:rsidP="0050478C">
      <w:pPr>
        <w:rPr>
          <w:rFonts w:ascii="BOG 2017" w:hAnsi="BOG 2017"/>
          <w:color w:val="auto"/>
          <w:lang w:val="ka-GE"/>
        </w:rPr>
      </w:pPr>
      <w:r w:rsidRPr="0050478C">
        <w:rPr>
          <w:rFonts w:ascii="BOG 2017" w:hAnsi="BOG 2017"/>
          <w:color w:val="auto"/>
          <w:lang w:val="ka-GE"/>
        </w:rPr>
        <w:t xml:space="preserve">დავალების შესრულების შემდგომ, </w:t>
      </w:r>
      <w:r w:rsidR="00E27173" w:rsidRPr="0050478C">
        <w:rPr>
          <w:rFonts w:ascii="BOG 2017" w:hAnsi="BOG 2017"/>
          <w:color w:val="auto"/>
          <w:lang w:val="ka-GE"/>
        </w:rPr>
        <w:t xml:space="preserve">ბანკი იტოვებს უფლებას, გამარჯვებულის გამოვლენამდე,  დაგეგმოს შეხვედრები ტენდერში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4CD482A0" w14:textId="77777777" w:rsidR="00F007A6" w:rsidRDefault="00F007A6" w:rsidP="00F007A6">
      <w:pPr>
        <w:rPr>
          <w:rFonts w:asciiTheme="minorHAnsi" w:hAnsiTheme="minorHAnsi"/>
          <w:color w:val="auto"/>
          <w:lang w:val="ka-GE"/>
        </w:rPr>
      </w:pPr>
    </w:p>
    <w:p w14:paraId="5C653B01" w14:textId="52CB42A4" w:rsidR="00E27173" w:rsidRPr="00F007A6" w:rsidRDefault="00F61477" w:rsidP="00F007A6">
      <w:pPr>
        <w:rPr>
          <w:rFonts w:ascii="BOG 2017" w:hAnsi="BOG 2017"/>
          <w:color w:val="auto"/>
          <w:lang w:val="ka-GE"/>
        </w:rPr>
      </w:pPr>
      <w:r>
        <w:rPr>
          <w:rFonts w:asciiTheme="minorHAnsi" w:hAnsiTheme="minorHAnsi"/>
          <w:color w:val="auto"/>
          <w:lang w:val="ka-GE"/>
        </w:rPr>
        <w:t>*</w:t>
      </w:r>
      <w:r w:rsidR="00E27173" w:rsidRPr="00F007A6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1438A6D7" w14:textId="77777777" w:rsidR="00E27173" w:rsidRDefault="00E27173" w:rsidP="00E27173">
      <w:pPr>
        <w:rPr>
          <w:rFonts w:asciiTheme="minorHAnsi" w:hAnsiTheme="minorHAnsi"/>
          <w:b/>
          <w:color w:val="auto"/>
          <w:lang w:val="ka-GE"/>
        </w:rPr>
      </w:pPr>
    </w:p>
    <w:p w14:paraId="5CD9788B" w14:textId="77777777" w:rsidR="00AC7C8B" w:rsidRPr="00D14880" w:rsidRDefault="00AC7C8B" w:rsidP="00AC7C8B">
      <w:pPr>
        <w:jc w:val="left"/>
        <w:rPr>
          <w:rFonts w:ascii="BOG 2017" w:hAnsi="BOG 2017" w:cs="Times New Roman"/>
          <w:b/>
          <w:lang w:val="ka-GE"/>
        </w:rPr>
      </w:pPr>
      <w:r w:rsidRPr="00D14880">
        <w:rPr>
          <w:rFonts w:ascii="BOG 2017" w:hAnsi="BOG 2017" w:cs="Times New Roman"/>
          <w:b/>
          <w:lang w:val="ka-GE"/>
        </w:rPr>
        <w:t>შენიშვნა:</w:t>
      </w:r>
    </w:p>
    <w:p w14:paraId="1DF25FD0" w14:textId="77777777" w:rsidR="00AC7C8B" w:rsidRPr="00D14880" w:rsidRDefault="00AC7C8B" w:rsidP="00AC7C8B">
      <w:pPr>
        <w:jc w:val="left"/>
        <w:rPr>
          <w:rFonts w:ascii="BOG 2017" w:hAnsi="BOG 2017" w:cs="Times New Roman"/>
          <w:color w:val="FF0000"/>
          <w:lang w:val="ka-GE"/>
        </w:rPr>
      </w:pPr>
      <w:r w:rsidRPr="00D14880">
        <w:rPr>
          <w:rFonts w:ascii="BOG 2017" w:hAnsi="BOG 2017" w:cs="Times New Roman"/>
          <w:color w:val="FF0000"/>
        </w:rPr>
        <w:t>*</w:t>
      </w:r>
      <w:r w:rsidRPr="00D14880">
        <w:rPr>
          <w:rFonts w:ascii="BOG 2017" w:hAnsi="BOG 2017" w:cs="Times New Roman"/>
          <w:color w:val="FF0000"/>
          <w:lang w:val="ka-GE"/>
        </w:rPr>
        <w:t xml:space="preserve">მონაწილეობისთვის და დეტალური ინფორმაცის მისაღებად საჭიროა დაინტერესებულმა </w:t>
      </w:r>
      <w:proofErr w:type="gramStart"/>
      <w:r w:rsidRPr="00D14880">
        <w:rPr>
          <w:rFonts w:ascii="BOG 2017" w:hAnsi="BOG 2017" w:cs="Times New Roman"/>
          <w:color w:val="FF0000"/>
          <w:lang w:val="ka-GE"/>
        </w:rPr>
        <w:t>კომპანიამ  რეგისტრაცია</w:t>
      </w:r>
      <w:proofErr w:type="gramEnd"/>
      <w:r w:rsidRPr="00D14880">
        <w:rPr>
          <w:rFonts w:ascii="BOG 2017" w:hAnsi="BOG 2017" w:cs="Times New Roman"/>
          <w:color w:val="FF0000"/>
          <w:lang w:val="ka-GE"/>
        </w:rPr>
        <w:t xml:space="preserve"> გაიროს ბანკის შესყიდვების პორტალზე (SAP Ariba).</w:t>
      </w:r>
    </w:p>
    <w:p w14:paraId="765276F1" w14:textId="77777777" w:rsidR="00AC7C8B" w:rsidRDefault="00AC7C8B" w:rsidP="00AC7C8B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58BEEE1" w14:textId="77777777" w:rsidR="00CC4301" w:rsidRPr="00227DB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842B5F" w14:textId="77777777" w:rsidR="00227DB2" w:rsidRDefault="00227DB2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7C9528A" w14:textId="77777777" w:rsidR="00B455B3" w:rsidRDefault="00B455B3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D9CDB93" w14:textId="072EA74B" w:rsidR="00227DB2" w:rsidRPr="00227DB2" w:rsidRDefault="00227DB2" w:rsidP="00227DB2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227DB2">
        <w:rPr>
          <w:rFonts w:ascii="BOG 2017" w:hAnsi="BOG 2017"/>
          <w:color w:val="auto"/>
          <w:sz w:val="20"/>
          <w:szCs w:val="20"/>
        </w:rPr>
        <w:t>დანართი</w:t>
      </w:r>
      <w:r w:rsidR="00D14BFC">
        <w:rPr>
          <w:rFonts w:ascii="BOG 2017" w:hAnsi="BOG 2017"/>
          <w:color w:val="auto"/>
          <w:sz w:val="20"/>
          <w:szCs w:val="20"/>
        </w:rPr>
        <w:t xml:space="preserve"> 1</w:t>
      </w:r>
      <w:r w:rsidRPr="00227DB2">
        <w:rPr>
          <w:rFonts w:ascii="BOG 2017" w:hAnsi="BOG 2017"/>
          <w:color w:val="auto"/>
          <w:sz w:val="20"/>
          <w:szCs w:val="20"/>
        </w:rPr>
        <w:t>: საბანკო რეკვიზიტებ</w:t>
      </w:r>
      <w:r w:rsidRPr="00227DB2">
        <w:rPr>
          <w:rFonts w:ascii="BOG 2017" w:hAnsi="BOG 2017" w:cs="Sylfaen"/>
          <w:color w:val="auto"/>
          <w:sz w:val="20"/>
          <w:szCs w:val="20"/>
        </w:rPr>
        <w:t>ი</w:t>
      </w:r>
    </w:p>
    <w:p w14:paraId="15A078A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4840BDB6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76BAC74E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767CF38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32971CA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6A32ABFF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34FD4F79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74DE95C4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1A2484FB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060E3F91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6BA961DC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5C1C1A0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ვებ-გვერდი:</w:t>
      </w:r>
    </w:p>
    <w:p w14:paraId="3D1E4D3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4E84067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39F845B7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04975274" w14:textId="77777777" w:rsidR="00227DB2" w:rsidRPr="0005312A" w:rsidRDefault="00227DB2" w:rsidP="00227DB2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0AC1F33B" w14:textId="77777777" w:rsidR="00227DB2" w:rsidRPr="00227DB2" w:rsidRDefault="00227DB2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sectPr w:rsidR="00227DB2" w:rsidRPr="00227DB2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7F98" w14:textId="77777777" w:rsidR="00641974" w:rsidRDefault="00641974" w:rsidP="002E7950">
      <w:r>
        <w:separator/>
      </w:r>
    </w:p>
  </w:endnote>
  <w:endnote w:type="continuationSeparator" w:id="0">
    <w:p w14:paraId="4B51C154" w14:textId="77777777" w:rsidR="00641974" w:rsidRDefault="0064197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E1A88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E1A88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7651A" w14:textId="77777777" w:rsidR="00641974" w:rsidRDefault="00641974" w:rsidP="002E7950">
      <w:r>
        <w:separator/>
      </w:r>
    </w:p>
  </w:footnote>
  <w:footnote w:type="continuationSeparator" w:id="0">
    <w:p w14:paraId="2E9F0140" w14:textId="77777777" w:rsidR="00641974" w:rsidRDefault="0064197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149A"/>
    <w:multiLevelType w:val="hybridMultilevel"/>
    <w:tmpl w:val="181A111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1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00C45"/>
    <w:multiLevelType w:val="hybridMultilevel"/>
    <w:tmpl w:val="CFDE1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F4C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4B9B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4F1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9FF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78C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974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9708A"/>
    <w:rsid w:val="006A05D2"/>
    <w:rsid w:val="006A0968"/>
    <w:rsid w:val="006A2633"/>
    <w:rsid w:val="006A27B6"/>
    <w:rsid w:val="006A344A"/>
    <w:rsid w:val="006A3BC6"/>
    <w:rsid w:val="006A78C3"/>
    <w:rsid w:val="006B06CF"/>
    <w:rsid w:val="006B093A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A49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C7C8B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1B05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5E4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0B8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048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4C2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44A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A8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27173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7A6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477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mike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nimike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927C2C-4E4F-44FC-83D8-924DCA4D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Mikeladze</cp:lastModifiedBy>
  <cp:revision>12</cp:revision>
  <cp:lastPrinted>2023-02-16T14:26:00Z</cp:lastPrinted>
  <dcterms:created xsi:type="dcterms:W3CDTF">2023-02-14T16:40:00Z</dcterms:created>
  <dcterms:modified xsi:type="dcterms:W3CDTF">2023-02-17T06:27:00Z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